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7F" w:rsidRDefault="00BA107F" w:rsidP="00EB3F11">
      <w:pPr>
        <w:suppressAutoHyphens/>
        <w:jc w:val="center"/>
        <w:rPr>
          <w:b/>
          <w:sz w:val="28"/>
          <w:szCs w:val="28"/>
        </w:rPr>
      </w:pP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  <w:r w:rsidRPr="00A9210F">
        <w:rPr>
          <w:b/>
          <w:sz w:val="28"/>
          <w:szCs w:val="28"/>
        </w:rPr>
        <w:t>РОССИЙСКАЯ ФЕДЕРАЦИЯ</w:t>
      </w: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  <w:r w:rsidRPr="00A9210F">
        <w:rPr>
          <w:b/>
          <w:sz w:val="28"/>
          <w:szCs w:val="28"/>
        </w:rPr>
        <w:t xml:space="preserve">АДМИНИСТРАЦИЯ  </w:t>
      </w:r>
      <w:r w:rsidR="0047750E">
        <w:rPr>
          <w:b/>
          <w:sz w:val="28"/>
          <w:szCs w:val="28"/>
        </w:rPr>
        <w:t>ДУЛЯПИН</w:t>
      </w:r>
      <w:r w:rsidR="002929CA">
        <w:rPr>
          <w:b/>
          <w:sz w:val="28"/>
          <w:szCs w:val="28"/>
        </w:rPr>
        <w:t>СКОГО</w:t>
      </w: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  <w:r w:rsidRPr="00A9210F">
        <w:rPr>
          <w:b/>
          <w:sz w:val="28"/>
          <w:szCs w:val="28"/>
        </w:rPr>
        <w:t>СЕЛЬСКОГО ПОСЕЛЕНИЯ</w:t>
      </w: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  <w:r w:rsidRPr="00A9210F">
        <w:rPr>
          <w:b/>
          <w:sz w:val="28"/>
          <w:szCs w:val="28"/>
        </w:rPr>
        <w:t>ФУРМАНОВСКОГО  МУНИЦИПАЛЬНОГО  РАЙОНА</w:t>
      </w: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  <w:r w:rsidRPr="00A9210F">
        <w:rPr>
          <w:b/>
          <w:sz w:val="28"/>
          <w:szCs w:val="28"/>
        </w:rPr>
        <w:t>ИВАНОВСКОЙ ОБЛАСТИ</w:t>
      </w: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  <w:r w:rsidRPr="00A9210F">
        <w:rPr>
          <w:b/>
          <w:sz w:val="28"/>
          <w:szCs w:val="28"/>
        </w:rPr>
        <w:t xml:space="preserve">   П О С Т А Н О В Л Е Н И </w:t>
      </w:r>
      <w:r w:rsidR="00BA107F">
        <w:rPr>
          <w:b/>
          <w:sz w:val="28"/>
          <w:szCs w:val="28"/>
        </w:rPr>
        <w:t>Е</w:t>
      </w:r>
    </w:p>
    <w:p w:rsidR="00EB3F11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</w:p>
    <w:p w:rsidR="00EB3F11" w:rsidRPr="00A9210F" w:rsidRDefault="00EB3F11" w:rsidP="00EB3F11">
      <w:pPr>
        <w:rPr>
          <w:b/>
          <w:sz w:val="28"/>
          <w:szCs w:val="28"/>
        </w:rPr>
      </w:pPr>
      <w:r w:rsidRPr="00A9210F">
        <w:rPr>
          <w:b/>
          <w:sz w:val="28"/>
          <w:szCs w:val="28"/>
        </w:rPr>
        <w:t xml:space="preserve">от </w:t>
      </w:r>
      <w:r w:rsidR="00AB0882">
        <w:rPr>
          <w:b/>
          <w:sz w:val="28"/>
          <w:szCs w:val="28"/>
        </w:rPr>
        <w:t>25</w:t>
      </w:r>
      <w:r w:rsidRPr="00A9210F">
        <w:rPr>
          <w:b/>
          <w:sz w:val="28"/>
          <w:szCs w:val="28"/>
        </w:rPr>
        <w:t>.</w:t>
      </w:r>
      <w:r w:rsidR="00AB0882">
        <w:rPr>
          <w:b/>
          <w:sz w:val="28"/>
          <w:szCs w:val="28"/>
        </w:rPr>
        <w:t>10</w:t>
      </w:r>
      <w:r w:rsidRPr="00A9210F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A737A3">
        <w:rPr>
          <w:b/>
          <w:sz w:val="28"/>
          <w:szCs w:val="28"/>
        </w:rPr>
        <w:t>4</w:t>
      </w:r>
      <w:r w:rsidRPr="00A9210F">
        <w:rPr>
          <w:b/>
          <w:sz w:val="28"/>
          <w:szCs w:val="28"/>
        </w:rPr>
        <w:t xml:space="preserve"> </w:t>
      </w:r>
      <w:r w:rsidR="00AB0882">
        <w:rPr>
          <w:b/>
          <w:sz w:val="28"/>
          <w:szCs w:val="28"/>
        </w:rPr>
        <w:t>г.</w:t>
      </w:r>
      <w:r w:rsidRPr="00A9210F">
        <w:rPr>
          <w:b/>
          <w:sz w:val="28"/>
          <w:szCs w:val="28"/>
        </w:rPr>
        <w:t xml:space="preserve">                                               </w:t>
      </w:r>
      <w:r w:rsidR="00B4187A">
        <w:rPr>
          <w:b/>
          <w:sz w:val="28"/>
          <w:szCs w:val="28"/>
        </w:rPr>
        <w:t xml:space="preserve">    </w:t>
      </w:r>
      <w:r w:rsidRPr="00A9210F">
        <w:rPr>
          <w:b/>
          <w:sz w:val="28"/>
          <w:szCs w:val="28"/>
        </w:rPr>
        <w:t xml:space="preserve">                                   </w:t>
      </w:r>
      <w:r w:rsidR="00BA107F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Pr="00A9210F">
        <w:rPr>
          <w:b/>
          <w:sz w:val="28"/>
          <w:szCs w:val="28"/>
        </w:rPr>
        <w:t xml:space="preserve">№ </w:t>
      </w:r>
      <w:r w:rsidR="00AB0882">
        <w:rPr>
          <w:b/>
          <w:sz w:val="28"/>
          <w:szCs w:val="28"/>
        </w:rPr>
        <w:t>49</w:t>
      </w:r>
    </w:p>
    <w:p w:rsidR="00EB3F11" w:rsidRDefault="0047750E" w:rsidP="00EB3F11">
      <w:pPr>
        <w:numPr>
          <w:ilvl w:val="0"/>
          <w:numId w:val="3"/>
        </w:numPr>
        <w:suppressAutoHyphens/>
        <w:jc w:val="center"/>
        <w:rPr>
          <w:b/>
        </w:rPr>
      </w:pPr>
      <w:r>
        <w:rPr>
          <w:b/>
          <w:sz w:val="28"/>
          <w:szCs w:val="28"/>
        </w:rPr>
        <w:t>с.</w:t>
      </w:r>
      <w:r w:rsidR="00274A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Дуляпино</w:t>
      </w:r>
    </w:p>
    <w:p w:rsidR="00AD50AA" w:rsidRDefault="00AD50AA" w:rsidP="00AD50AA">
      <w:pPr>
        <w:jc w:val="center"/>
        <w:rPr>
          <w:sz w:val="28"/>
          <w:szCs w:val="28"/>
        </w:rPr>
      </w:pPr>
    </w:p>
    <w:p w:rsidR="00AD50AA" w:rsidRDefault="00AB0882" w:rsidP="00AB0882">
      <w:pPr>
        <w:jc w:val="center"/>
        <w:rPr>
          <w:b/>
          <w:sz w:val="28"/>
          <w:szCs w:val="28"/>
        </w:rPr>
      </w:pPr>
      <w:r w:rsidRPr="00AB0882">
        <w:rPr>
          <w:b/>
          <w:sz w:val="28"/>
          <w:szCs w:val="28"/>
        </w:rPr>
        <w:t>Об основных направлениях бюджетной и налоговой политики Дуляпинского сельского поселения на 2025 год и на период до 2027 года</w:t>
      </w:r>
    </w:p>
    <w:p w:rsidR="00DB705E" w:rsidRDefault="00DB705E" w:rsidP="00AD50AA">
      <w:pPr>
        <w:jc w:val="center"/>
        <w:rPr>
          <w:b/>
          <w:sz w:val="28"/>
          <w:szCs w:val="28"/>
        </w:rPr>
      </w:pPr>
    </w:p>
    <w:p w:rsidR="002929CA" w:rsidRDefault="00AB0882" w:rsidP="00AB0882">
      <w:pPr>
        <w:ind w:firstLine="708"/>
        <w:jc w:val="both"/>
        <w:rPr>
          <w:bCs/>
          <w:sz w:val="28"/>
          <w:szCs w:val="28"/>
        </w:rPr>
      </w:pPr>
      <w:r w:rsidRPr="00AB0882">
        <w:rPr>
          <w:bCs/>
          <w:sz w:val="28"/>
          <w:szCs w:val="28"/>
        </w:rPr>
        <w:t>В соответствии со статьей 172 Бюджетного кодекса Российской Федерации в целях составления проекта бюджета Дуляпинского сельского поселения на очередной финансовый год и плановый период» администрация Дуляпинского сельского поселения</w:t>
      </w:r>
    </w:p>
    <w:p w:rsidR="00AB0882" w:rsidRPr="00AB0882" w:rsidRDefault="00AB0882" w:rsidP="00AB0882">
      <w:pPr>
        <w:ind w:firstLine="708"/>
        <w:jc w:val="both"/>
        <w:rPr>
          <w:bCs/>
          <w:sz w:val="28"/>
          <w:szCs w:val="28"/>
        </w:rPr>
      </w:pPr>
    </w:p>
    <w:p w:rsidR="002929CA" w:rsidRPr="004565F0" w:rsidRDefault="00EB3F11" w:rsidP="00BA107F">
      <w:pPr>
        <w:pStyle w:val="3"/>
        <w:ind w:right="-2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4565F0">
        <w:rPr>
          <w:b/>
          <w:sz w:val="28"/>
          <w:szCs w:val="28"/>
        </w:rPr>
        <w:t>:</w:t>
      </w:r>
    </w:p>
    <w:p w:rsidR="00AD50AA" w:rsidRDefault="00EB3F11" w:rsidP="00BA107F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AB0882" w:rsidRPr="00AB0882">
        <w:rPr>
          <w:sz w:val="28"/>
          <w:szCs w:val="28"/>
        </w:rPr>
        <w:t>Утвердить основные направления бюджетной и налоговой политики Дуляпинского сельского поселения на 2025 год и на период до 2027 года (Приложение 1).</w:t>
      </w:r>
      <w:r w:rsidR="002D4576">
        <w:rPr>
          <w:rFonts w:eastAsiaTheme="minorHAnsi"/>
          <w:sz w:val="28"/>
          <w:szCs w:val="28"/>
          <w:lang w:eastAsia="en-US"/>
        </w:rPr>
        <w:t xml:space="preserve"> </w:t>
      </w:r>
    </w:p>
    <w:p w:rsidR="00EB3F11" w:rsidRDefault="00EB3F11" w:rsidP="00BA107F">
      <w:pPr>
        <w:tabs>
          <w:tab w:val="left" w:pos="851"/>
          <w:tab w:val="left" w:pos="3020"/>
          <w:tab w:val="left" w:pos="4640"/>
        </w:tabs>
        <w:ind w:left="360" w:right="-285"/>
        <w:jc w:val="both"/>
        <w:rPr>
          <w:sz w:val="28"/>
        </w:rPr>
      </w:pPr>
      <w:r>
        <w:rPr>
          <w:sz w:val="28"/>
          <w:szCs w:val="28"/>
        </w:rPr>
        <w:t xml:space="preserve">     2.</w:t>
      </w:r>
      <w:r w:rsidR="00AB088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Контроль </w:t>
      </w:r>
      <w:r w:rsidRPr="009B78E0">
        <w:rPr>
          <w:sz w:val="28"/>
          <w:szCs w:val="28"/>
        </w:rPr>
        <w:t>за</w:t>
      </w:r>
      <w:proofErr w:type="gramEnd"/>
      <w:r w:rsidRPr="009B78E0">
        <w:rPr>
          <w:sz w:val="28"/>
          <w:szCs w:val="28"/>
        </w:rPr>
        <w:t xml:space="preserve"> исполнением настоящего</w:t>
      </w:r>
      <w:r>
        <w:rPr>
          <w:sz w:val="28"/>
          <w:szCs w:val="28"/>
        </w:rPr>
        <w:t xml:space="preserve"> постановления</w:t>
      </w:r>
      <w:r w:rsidRPr="009B78E0">
        <w:rPr>
          <w:sz w:val="28"/>
          <w:szCs w:val="28"/>
        </w:rPr>
        <w:t xml:space="preserve"> </w:t>
      </w:r>
      <w:r w:rsidR="002D4576">
        <w:rPr>
          <w:sz w:val="28"/>
          <w:szCs w:val="28"/>
        </w:rPr>
        <w:t>возложить на главного бухгалтера.</w:t>
      </w:r>
    </w:p>
    <w:p w:rsidR="00EB3F11" w:rsidRPr="009B78E0" w:rsidRDefault="00EB3F11" w:rsidP="00BA107F">
      <w:pPr>
        <w:tabs>
          <w:tab w:val="left" w:pos="851"/>
          <w:tab w:val="left" w:pos="3020"/>
          <w:tab w:val="left" w:pos="4640"/>
        </w:tabs>
        <w:ind w:left="567" w:right="-285"/>
        <w:jc w:val="both"/>
        <w:rPr>
          <w:sz w:val="28"/>
        </w:rPr>
      </w:pPr>
      <w:r>
        <w:rPr>
          <w:sz w:val="28"/>
          <w:szCs w:val="28"/>
        </w:rPr>
        <w:t xml:space="preserve">   3.</w:t>
      </w:r>
      <w:r w:rsidR="00AB0882">
        <w:rPr>
          <w:sz w:val="28"/>
          <w:szCs w:val="28"/>
        </w:rPr>
        <w:t xml:space="preserve"> </w:t>
      </w:r>
      <w:r w:rsidRPr="009B78E0">
        <w:rPr>
          <w:sz w:val="28"/>
          <w:szCs w:val="28"/>
        </w:rPr>
        <w:t xml:space="preserve">Настоящее постановление вступает в силу с момента его </w:t>
      </w:r>
      <w:r>
        <w:rPr>
          <w:sz w:val="28"/>
          <w:szCs w:val="28"/>
        </w:rPr>
        <w:t>подписания</w:t>
      </w:r>
      <w:r w:rsidRPr="009B78E0">
        <w:rPr>
          <w:sz w:val="28"/>
          <w:szCs w:val="28"/>
        </w:rPr>
        <w:t>.</w:t>
      </w:r>
    </w:p>
    <w:p w:rsidR="006D49E8" w:rsidRDefault="006D49E8" w:rsidP="00E247FC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B0882" w:rsidRDefault="00AB0882" w:rsidP="00E247FC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B0882" w:rsidRDefault="00AB0882" w:rsidP="00E247FC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B0882" w:rsidRDefault="00AB0882" w:rsidP="00E247FC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B0882" w:rsidRDefault="00AB0882" w:rsidP="00E247FC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B0882" w:rsidRDefault="00AB0882" w:rsidP="00E247FC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B0882" w:rsidRDefault="00AB0882" w:rsidP="00E247FC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DB705E" w:rsidRDefault="00DB705E" w:rsidP="00BA107F">
      <w:pPr>
        <w:tabs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B3F11" w:rsidRPr="004565F0" w:rsidRDefault="00EB3F11" w:rsidP="00EB3F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            </w:t>
      </w:r>
      <w:r w:rsidRPr="004565F0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       </w:t>
      </w:r>
      <w:r w:rsidRPr="004565F0">
        <w:rPr>
          <w:b/>
          <w:sz w:val="28"/>
          <w:szCs w:val="28"/>
        </w:rPr>
        <w:t xml:space="preserve"> </w:t>
      </w:r>
    </w:p>
    <w:p w:rsidR="00EB3F11" w:rsidRPr="004565F0" w:rsidRDefault="0047750E" w:rsidP="00EB3F11">
      <w:pPr>
        <w:tabs>
          <w:tab w:val="left" w:pos="6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Дуляпин</w:t>
      </w:r>
      <w:r w:rsidR="002929CA">
        <w:rPr>
          <w:b/>
          <w:sz w:val="28"/>
          <w:szCs w:val="28"/>
        </w:rPr>
        <w:t>ского</w:t>
      </w:r>
      <w:r w:rsidR="00EB3F11" w:rsidRPr="004565F0">
        <w:rPr>
          <w:b/>
          <w:sz w:val="28"/>
          <w:szCs w:val="28"/>
        </w:rPr>
        <w:t xml:space="preserve"> сельского поселения</w:t>
      </w:r>
      <w:r w:rsidR="00BA107F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>В.В. Демин</w:t>
      </w:r>
    </w:p>
    <w:p w:rsidR="00AD50AA" w:rsidRDefault="00AD50AA" w:rsidP="00B01C96">
      <w:pPr>
        <w:spacing w:after="200" w:line="276" w:lineRule="auto"/>
        <w:rPr>
          <w:sz w:val="28"/>
          <w:szCs w:val="28"/>
        </w:rPr>
      </w:pPr>
    </w:p>
    <w:p w:rsidR="00AB0882" w:rsidRDefault="00AB0882" w:rsidP="00B01C96">
      <w:pPr>
        <w:spacing w:after="200" w:line="276" w:lineRule="auto"/>
        <w:rPr>
          <w:sz w:val="28"/>
          <w:szCs w:val="28"/>
        </w:rPr>
      </w:pPr>
    </w:p>
    <w:p w:rsidR="00AB0882" w:rsidRDefault="00AB0882" w:rsidP="00B01C96">
      <w:pPr>
        <w:spacing w:after="200" w:line="276" w:lineRule="auto"/>
        <w:rPr>
          <w:sz w:val="28"/>
          <w:szCs w:val="28"/>
        </w:rPr>
      </w:pPr>
    </w:p>
    <w:p w:rsidR="00AB0882" w:rsidRDefault="00AB0882" w:rsidP="00B01C96">
      <w:pPr>
        <w:spacing w:after="200" w:line="276" w:lineRule="auto"/>
        <w:rPr>
          <w:sz w:val="28"/>
          <w:szCs w:val="28"/>
        </w:rPr>
      </w:pPr>
    </w:p>
    <w:p w:rsidR="00AB0882" w:rsidRDefault="00AB0882" w:rsidP="00B01C96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p w:rsidR="00AB0882" w:rsidRPr="00AB0882" w:rsidRDefault="00AB0882" w:rsidP="00AB0882">
      <w:pPr>
        <w:shd w:val="clear" w:color="auto" w:fill="FFFFFF"/>
        <w:jc w:val="right"/>
        <w:outlineLvl w:val="1"/>
        <w:rPr>
          <w:kern w:val="36"/>
          <w:sz w:val="24"/>
          <w:szCs w:val="24"/>
        </w:rPr>
      </w:pPr>
      <w:r w:rsidRPr="00AB0882">
        <w:rPr>
          <w:kern w:val="36"/>
          <w:sz w:val="24"/>
          <w:szCs w:val="24"/>
        </w:rPr>
        <w:lastRenderedPageBreak/>
        <w:t>Приложение</w:t>
      </w:r>
      <w:r>
        <w:rPr>
          <w:kern w:val="36"/>
          <w:sz w:val="24"/>
          <w:szCs w:val="24"/>
        </w:rPr>
        <w:t xml:space="preserve"> 1</w:t>
      </w:r>
    </w:p>
    <w:p w:rsidR="00AB0882" w:rsidRPr="00AB0882" w:rsidRDefault="00AB0882" w:rsidP="00AB0882">
      <w:pPr>
        <w:shd w:val="clear" w:color="auto" w:fill="FFFFFF"/>
        <w:jc w:val="right"/>
        <w:outlineLvl w:val="1"/>
        <w:rPr>
          <w:kern w:val="36"/>
          <w:sz w:val="24"/>
          <w:szCs w:val="24"/>
        </w:rPr>
      </w:pPr>
      <w:r w:rsidRPr="00AB0882">
        <w:rPr>
          <w:kern w:val="36"/>
          <w:sz w:val="24"/>
          <w:szCs w:val="24"/>
        </w:rPr>
        <w:t>к постановлению администрации</w:t>
      </w:r>
    </w:p>
    <w:p w:rsidR="00AB0882" w:rsidRPr="00AB0882" w:rsidRDefault="00AB0882" w:rsidP="00AB0882">
      <w:pPr>
        <w:shd w:val="clear" w:color="auto" w:fill="FFFFFF"/>
        <w:jc w:val="right"/>
        <w:outlineLvl w:val="1"/>
        <w:rPr>
          <w:kern w:val="36"/>
          <w:sz w:val="24"/>
          <w:szCs w:val="24"/>
        </w:rPr>
      </w:pPr>
      <w:r w:rsidRPr="00AB0882">
        <w:rPr>
          <w:kern w:val="36"/>
          <w:sz w:val="24"/>
          <w:szCs w:val="24"/>
        </w:rPr>
        <w:t>Дуляпинского сельского поселения</w:t>
      </w:r>
    </w:p>
    <w:p w:rsidR="00AB0882" w:rsidRPr="00AB0882" w:rsidRDefault="00AB0882" w:rsidP="00AB0882">
      <w:pPr>
        <w:shd w:val="clear" w:color="auto" w:fill="FFFFFF"/>
        <w:jc w:val="right"/>
        <w:outlineLvl w:val="1"/>
        <w:rPr>
          <w:kern w:val="36"/>
          <w:sz w:val="24"/>
          <w:szCs w:val="24"/>
        </w:rPr>
      </w:pPr>
      <w:r w:rsidRPr="00AB0882">
        <w:rPr>
          <w:kern w:val="36"/>
          <w:sz w:val="24"/>
          <w:szCs w:val="24"/>
        </w:rPr>
        <w:t>от 25.10.2024  № 49</w:t>
      </w:r>
    </w:p>
    <w:p w:rsidR="00AB0882" w:rsidRPr="00AB0882" w:rsidRDefault="00AB0882" w:rsidP="00AB0882">
      <w:pPr>
        <w:spacing w:after="200" w:line="276" w:lineRule="auto"/>
        <w:rPr>
          <w:b/>
          <w:sz w:val="28"/>
          <w:szCs w:val="28"/>
        </w:rPr>
      </w:pPr>
    </w:p>
    <w:p w:rsidR="00AB0882" w:rsidRPr="00AB0882" w:rsidRDefault="00AB0882" w:rsidP="00AB0882">
      <w:pPr>
        <w:spacing w:after="200" w:line="276" w:lineRule="auto"/>
        <w:jc w:val="center"/>
        <w:rPr>
          <w:b/>
          <w:sz w:val="28"/>
          <w:szCs w:val="28"/>
        </w:rPr>
      </w:pPr>
      <w:r w:rsidRPr="00AB0882">
        <w:rPr>
          <w:b/>
          <w:sz w:val="28"/>
          <w:szCs w:val="28"/>
        </w:rPr>
        <w:t>Основные направления бюджетной и налоговой</w:t>
      </w:r>
      <w:r w:rsidRPr="00AB0882">
        <w:rPr>
          <w:sz w:val="28"/>
          <w:szCs w:val="28"/>
        </w:rPr>
        <w:t xml:space="preserve"> </w:t>
      </w:r>
      <w:r w:rsidRPr="00AB0882">
        <w:rPr>
          <w:b/>
          <w:sz w:val="28"/>
          <w:szCs w:val="28"/>
        </w:rPr>
        <w:t>политики Дуляпинского сельского поселения на 2025 год и на период до 2027 года</w:t>
      </w:r>
    </w:p>
    <w:p w:rsidR="00AB0882" w:rsidRPr="00AB0882" w:rsidRDefault="00AB0882" w:rsidP="00AB0882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AB0882">
        <w:rPr>
          <w:sz w:val="28"/>
          <w:szCs w:val="28"/>
        </w:rPr>
        <w:t>Основные направления бюджетной и налоговой политики на 2025 год и на период до 2027 года (далее – Основные направления бюджетной и налоговой политики) разработаны в соответствии с бюджетным законодательством Российской Федерации в целях составления проекта бюджета Дуляпинского сельского поселения на 2025 год и на плановый период 2026 и 2027 годов (далее – проект бюджета).</w:t>
      </w:r>
      <w:proofErr w:type="gramEnd"/>
    </w:p>
    <w:p w:rsidR="00AB0882" w:rsidRPr="00AB0882" w:rsidRDefault="00AB0882" w:rsidP="00AB0882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B0882">
        <w:rPr>
          <w:sz w:val="28"/>
          <w:szCs w:val="28"/>
        </w:rPr>
        <w:t>Целью Основных направлений бюджетной и налоговой политики является определение условий, принимаемых для составления проекта бюджета, подходов к его формированию, основных характеристик и прогнозируемых параметров местного бюджета.</w:t>
      </w:r>
    </w:p>
    <w:p w:rsidR="00AB0882" w:rsidRPr="00AB0882" w:rsidRDefault="00AB0882" w:rsidP="00AB0882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B0882">
        <w:rPr>
          <w:sz w:val="28"/>
          <w:szCs w:val="28"/>
        </w:rPr>
        <w:t xml:space="preserve">Обеспечение расходных обязательств источниками финансирования является необходимым условием эффективного функционирования бюджета Дуляпинского сельского поселения. </w:t>
      </w:r>
    </w:p>
    <w:p w:rsidR="00AB0882" w:rsidRPr="00AB0882" w:rsidRDefault="00AB0882" w:rsidP="00AB0882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B0882">
        <w:rPr>
          <w:sz w:val="28"/>
          <w:szCs w:val="28"/>
        </w:rPr>
        <w:t>Основными задачами ближайших лет по повышению эффективности бюджетных расходов являются:</w:t>
      </w:r>
    </w:p>
    <w:p w:rsidR="00AB0882" w:rsidRPr="00AB0882" w:rsidRDefault="00AB0882" w:rsidP="00AB0882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B0882">
        <w:rPr>
          <w:sz w:val="28"/>
          <w:szCs w:val="28"/>
        </w:rPr>
        <w:t>повышение эффективности и результативности имеющихся инструментов программно-целевого управления и бюджетирования;</w:t>
      </w:r>
    </w:p>
    <w:p w:rsidR="00AB0882" w:rsidRPr="00AB0882" w:rsidRDefault="00AB0882" w:rsidP="00AB0882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B0882">
        <w:rPr>
          <w:sz w:val="28"/>
          <w:szCs w:val="28"/>
        </w:rPr>
        <w:t>создание условий для повышения качества предоставления муниципальных услуг;</w:t>
      </w:r>
    </w:p>
    <w:p w:rsidR="00AB0882" w:rsidRPr="00AB0882" w:rsidRDefault="00AB0882" w:rsidP="00AB0882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B0882">
        <w:rPr>
          <w:sz w:val="28"/>
          <w:szCs w:val="28"/>
        </w:rPr>
        <w:t>совершенствование процедур предварительного и последующего контроля.</w:t>
      </w:r>
    </w:p>
    <w:p w:rsidR="00AB0882" w:rsidRPr="00AB0882" w:rsidRDefault="00AB0882" w:rsidP="00AB0882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B0882">
        <w:rPr>
          <w:sz w:val="28"/>
          <w:szCs w:val="28"/>
        </w:rPr>
        <w:t>Главным инструментом, который призван обеспечить повышение результативности и эффективности бюджетных расходов, ориентированности на достижение целей муниципальной политики, являются муниципальные программы.</w:t>
      </w:r>
    </w:p>
    <w:p w:rsidR="00AB0882" w:rsidRPr="00AB0882" w:rsidRDefault="00AB0882" w:rsidP="00AB0882">
      <w:pPr>
        <w:spacing w:after="200" w:line="276" w:lineRule="auto"/>
        <w:rPr>
          <w:b/>
          <w:sz w:val="28"/>
          <w:szCs w:val="28"/>
        </w:rPr>
      </w:pPr>
    </w:p>
    <w:p w:rsidR="00AB0882" w:rsidRPr="00AB0882" w:rsidRDefault="00AB0882" w:rsidP="00AB0882">
      <w:pPr>
        <w:spacing w:after="200" w:line="276" w:lineRule="auto"/>
        <w:jc w:val="center"/>
        <w:rPr>
          <w:b/>
          <w:sz w:val="28"/>
          <w:szCs w:val="28"/>
        </w:rPr>
      </w:pPr>
      <w:r w:rsidRPr="00AB0882">
        <w:rPr>
          <w:b/>
          <w:sz w:val="28"/>
          <w:szCs w:val="28"/>
        </w:rPr>
        <w:t>Бюджетная и налоговая политика в области доходов</w:t>
      </w:r>
    </w:p>
    <w:p w:rsidR="00AB0882" w:rsidRPr="00AB0882" w:rsidRDefault="00AB0882" w:rsidP="00AB0882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B0882">
        <w:rPr>
          <w:sz w:val="28"/>
          <w:szCs w:val="28"/>
        </w:rPr>
        <w:t>Формирование доходной части местного бюджета зависит от налоговой политики, проводимой на федеральном и областном уровне. В связи с этим при определении бюджетной и налоговой политики Дуляпинского сельского поселения в области доходов учитываются изменения федерального и областного законодательства.</w:t>
      </w:r>
    </w:p>
    <w:p w:rsidR="00AB0882" w:rsidRPr="00AB0882" w:rsidRDefault="00AB0882" w:rsidP="00AB0882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B0882">
        <w:rPr>
          <w:sz w:val="28"/>
          <w:szCs w:val="28"/>
        </w:rPr>
        <w:lastRenderedPageBreak/>
        <w:tab/>
        <w:t>Нормативы отчислений от федеральных налогов, поступающих в бюджет Дуляпинского сельского поселения, останутся на 2025 год и на плановый период останутся без изменений.</w:t>
      </w:r>
    </w:p>
    <w:p w:rsidR="00AB0882" w:rsidRPr="00AB0882" w:rsidRDefault="00AB0882" w:rsidP="00AB0882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B0882">
        <w:rPr>
          <w:sz w:val="28"/>
          <w:szCs w:val="28"/>
        </w:rPr>
        <w:t xml:space="preserve">Налоговая политика местного бюджетов в части местных налогов предполагает сохранение в прогнозном периоде действующих льгот и преференций по земельному налогу, установленных на местном уровне. </w:t>
      </w:r>
    </w:p>
    <w:p w:rsidR="00AB0882" w:rsidRPr="00AB0882" w:rsidRDefault="00AB0882" w:rsidP="00AB0882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B0882">
        <w:rPr>
          <w:sz w:val="28"/>
          <w:szCs w:val="28"/>
        </w:rPr>
        <w:t>В текущем году в соответствии с Порядком оценки налоговых расходов Дуляпинского сельского поселения проведена оценка эффективности налоговых расходов Дуляпинского сельского поселения за 2023 год по земельному налогу.</w:t>
      </w:r>
    </w:p>
    <w:p w:rsidR="00AB0882" w:rsidRPr="00AB0882" w:rsidRDefault="00AB0882" w:rsidP="00AB0882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B0882">
        <w:rPr>
          <w:sz w:val="28"/>
          <w:szCs w:val="28"/>
        </w:rPr>
        <w:t>Проведение оценки эффективности налоговых расходов осуществлено на основании информации, предоставленной УФНС по Ивановской области и кураторами налоговых расходов.</w:t>
      </w:r>
    </w:p>
    <w:p w:rsidR="00AB0882" w:rsidRPr="00AB0882" w:rsidRDefault="00AB0882" w:rsidP="00AB0882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AB0882">
        <w:rPr>
          <w:sz w:val="28"/>
          <w:szCs w:val="28"/>
        </w:rPr>
        <w:t>Общая сумма льгот по местным налогам Дуляпинского сельского поселения в 2023 году составила 103,0 тыс. руб., из которых льготы по федеральному законодательству составили 100,0 тыс. рублей, или 97,0%, по решению Совета Дуляпинского сельского поселения – 3,0 тыс. рублей, или 3,0%. Объем льгот в сумме 64,0 тыс. руб. относится к земельному налогу, в сумме 39,0 тыс. руб. – к налогу на имущество физических</w:t>
      </w:r>
      <w:proofErr w:type="gramEnd"/>
      <w:r w:rsidRPr="00AB0882">
        <w:rPr>
          <w:sz w:val="28"/>
          <w:szCs w:val="28"/>
        </w:rPr>
        <w:t xml:space="preserve"> лиц.</w:t>
      </w:r>
    </w:p>
    <w:p w:rsidR="00AB0882" w:rsidRPr="00AB0882" w:rsidRDefault="00AB0882" w:rsidP="00AB0882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B0882">
        <w:rPr>
          <w:sz w:val="28"/>
          <w:szCs w:val="28"/>
        </w:rPr>
        <w:t xml:space="preserve">Учитывая, что значительный объем льгот по местным налогам предоставлен в соответствии с федеральным законодательством, налоговая политика Дуляпинского сельского поселения не нацелена на расширение перечня налоговых расходов. </w:t>
      </w:r>
    </w:p>
    <w:p w:rsidR="00AB0882" w:rsidRPr="00AB0882" w:rsidRDefault="00AB0882" w:rsidP="00AB0882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B0882">
        <w:rPr>
          <w:sz w:val="28"/>
          <w:szCs w:val="28"/>
        </w:rPr>
        <w:t>При прогнозировании показателей по налоговым и неналоговым источникам доходов необходимо учитывать следующие изменения законодательства, вступающие в силу с 1 января 2025 года:</w:t>
      </w:r>
    </w:p>
    <w:p w:rsidR="00AB0882" w:rsidRPr="00AB0882" w:rsidRDefault="00AB0882" w:rsidP="00AB0882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B0882">
        <w:rPr>
          <w:sz w:val="28"/>
          <w:szCs w:val="28"/>
        </w:rPr>
        <w:tab/>
        <w:t xml:space="preserve">к доходам, включаемым в основную налоговую базу (с учетом других баз), применяется пятиступенчатая </w:t>
      </w:r>
      <w:hyperlink r:id="rId6" w:history="1">
        <w:r w:rsidRPr="00AB0882">
          <w:rPr>
            <w:rStyle w:val="a8"/>
            <w:sz w:val="28"/>
            <w:szCs w:val="28"/>
          </w:rPr>
          <w:t>прогрессивная шкала ставок</w:t>
        </w:r>
      </w:hyperlink>
      <w:r w:rsidRPr="00AB0882">
        <w:rPr>
          <w:sz w:val="28"/>
          <w:szCs w:val="28"/>
        </w:rPr>
        <w:t>. Суммовой порог, с которого начинает применяться повышенная ставка, снижен с 5 000 000 руб. до 2 400 000 руб.;</w:t>
      </w:r>
    </w:p>
    <w:p w:rsidR="00AB0882" w:rsidRPr="00AB0882" w:rsidRDefault="00AB0882" w:rsidP="00AB0882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B0882">
        <w:rPr>
          <w:sz w:val="28"/>
          <w:szCs w:val="28"/>
        </w:rPr>
        <w:tab/>
        <w:t xml:space="preserve">перечень </w:t>
      </w:r>
      <w:hyperlink r:id="rId7" w:history="1">
        <w:r w:rsidRPr="00AB0882">
          <w:rPr>
            <w:rStyle w:val="a8"/>
            <w:sz w:val="28"/>
            <w:szCs w:val="28"/>
          </w:rPr>
          <w:t>стандартных вычетов</w:t>
        </w:r>
      </w:hyperlink>
      <w:r w:rsidRPr="00AB0882">
        <w:rPr>
          <w:sz w:val="28"/>
          <w:szCs w:val="28"/>
        </w:rPr>
        <w:t xml:space="preserve"> расширен. В него включен вычет за сдачу нормативов ГТО. Увеличен </w:t>
      </w:r>
      <w:hyperlink r:id="rId8" w:history="1">
        <w:r w:rsidRPr="00AB0882">
          <w:rPr>
            <w:rStyle w:val="a8"/>
            <w:sz w:val="28"/>
            <w:szCs w:val="28"/>
          </w:rPr>
          <w:t>размер некоторых вычетов</w:t>
        </w:r>
      </w:hyperlink>
      <w:r w:rsidRPr="00AB0882">
        <w:rPr>
          <w:sz w:val="28"/>
          <w:szCs w:val="28"/>
        </w:rPr>
        <w:t xml:space="preserve"> на детей. Предельный размер дохода, позволяющего получать детский вычет, повышен до 450 000 руб. Физлицо, работающее по ГПД, в отличие от лица, работающего по трудовому договору, должно, как и ранее, представлять налоговому агенту заявление о предоставлении вычетов на детей;</w:t>
      </w:r>
    </w:p>
    <w:p w:rsidR="00AB0882" w:rsidRPr="00AB0882" w:rsidRDefault="00AB0882" w:rsidP="00AB0882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B0882">
        <w:rPr>
          <w:sz w:val="28"/>
          <w:szCs w:val="28"/>
        </w:rPr>
        <w:tab/>
        <w:t xml:space="preserve">в отношении доходов особой категории нерезидентов, например, граждан РФ, оказывающих услуги дистанционно через Интернет, действует пятиступенчатая </w:t>
      </w:r>
      <w:hyperlink r:id="rId9" w:history="1">
        <w:r w:rsidRPr="00AB0882">
          <w:rPr>
            <w:rStyle w:val="a8"/>
            <w:sz w:val="28"/>
            <w:szCs w:val="28"/>
          </w:rPr>
          <w:t>прогрессивная шкала ставок</w:t>
        </w:r>
      </w:hyperlink>
      <w:r w:rsidRPr="00AB0882">
        <w:rPr>
          <w:sz w:val="28"/>
          <w:szCs w:val="28"/>
        </w:rPr>
        <w:t>.</w:t>
      </w:r>
    </w:p>
    <w:p w:rsidR="00AB0882" w:rsidRPr="00AB0882" w:rsidRDefault="00AB0882" w:rsidP="00AB0882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B0882">
        <w:rPr>
          <w:sz w:val="28"/>
          <w:szCs w:val="28"/>
        </w:rPr>
        <w:t xml:space="preserve">В текущем году главным нововведением стала пятиступенчатая прогрессивная шкала налога на доходы физических лиц. Изменения вступят </w:t>
      </w:r>
      <w:r w:rsidRPr="00AB0882">
        <w:rPr>
          <w:sz w:val="28"/>
          <w:szCs w:val="28"/>
        </w:rPr>
        <w:lastRenderedPageBreak/>
        <w:t xml:space="preserve">в силу с 1 января 2025 года. После этого в России начнет действовать прогрессивная шкала НДФЛ с максимальной ставкой 22%. </w:t>
      </w:r>
    </w:p>
    <w:p w:rsidR="00AB0882" w:rsidRPr="00AB0882" w:rsidRDefault="00AB0882" w:rsidP="00AB0882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B0882">
        <w:rPr>
          <w:sz w:val="28"/>
          <w:szCs w:val="28"/>
        </w:rPr>
        <w:t>В основу формирования параметров бюджетов по налоговым и неналоговым доходам принимаются прогнозы поступлений по доходным источникам главных администраторов доходов местных бюджетов.</w:t>
      </w:r>
    </w:p>
    <w:p w:rsidR="00AB0882" w:rsidRPr="00AB0882" w:rsidRDefault="00AB0882" w:rsidP="00AB0882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B0882">
        <w:rPr>
          <w:sz w:val="28"/>
          <w:szCs w:val="28"/>
        </w:rPr>
        <w:t>Формирование прогноза поступлений по каждому виду доходов и по соответствующему коду бюджетной классификации Российской Федерации осуществляется главными администраторами доходов местных бюджетов Дуляпинского сельского поселения в соответствии с Методикой, утвержденной постановлением администрации Дуляпинского сельского поселения, а также в соответствии с ведомственными правовыми актами главных администраторов доходов местного бюджета.</w:t>
      </w:r>
    </w:p>
    <w:p w:rsidR="00AB0882" w:rsidRPr="00AB0882" w:rsidRDefault="00AB0882" w:rsidP="00AB0882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B0882">
        <w:rPr>
          <w:sz w:val="28"/>
          <w:szCs w:val="28"/>
        </w:rPr>
        <w:t>В предстоящем трехлетнем периоде будет продолжена реализация основных направлений бюджетной политики, сформулированных в предыдущие годы и направленных на увеличение налоговых и неналоговых доходов. В сложившихся условиях первостепенной задачей остается мобилизация всех имеющихся резервов доходной базы местных бюджетов, решение которой планируется осуществить за счет:</w:t>
      </w:r>
    </w:p>
    <w:p w:rsidR="00AB0882" w:rsidRPr="00AB0882" w:rsidRDefault="00AB0882" w:rsidP="00AB0882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B0882">
        <w:rPr>
          <w:sz w:val="28"/>
          <w:szCs w:val="28"/>
        </w:rPr>
        <w:t>- обеспечения эффективного управления муниципальной собственностью Дуляпинского сельского поселения;</w:t>
      </w:r>
    </w:p>
    <w:p w:rsidR="00AB0882" w:rsidRPr="00AB0882" w:rsidRDefault="00AB0882" w:rsidP="00AB0882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B0882">
        <w:rPr>
          <w:sz w:val="28"/>
          <w:szCs w:val="28"/>
        </w:rPr>
        <w:t>- активизации работы по выявлению не оформленных в установленном законодательством порядке земельных участков и не оформленных в собственность объектов недвижимости, в том числе объектов незавершенного строительства, с последующим понуждением собственников земельных участков и объектов недвижимости к своевременной регистрации прав собственности на данные объекты;</w:t>
      </w:r>
    </w:p>
    <w:p w:rsidR="00AB0882" w:rsidRPr="00AB0882" w:rsidRDefault="00AB0882" w:rsidP="00AB0882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B0882">
        <w:rPr>
          <w:sz w:val="28"/>
          <w:szCs w:val="28"/>
        </w:rPr>
        <w:t>- сокращению задолженности и недоимки по платежам в бюджет поселения путем взаимодействия в рамках межведомственных комиссий с налогоплательщиками Дуляпинского сельского поселения и эффективной реализацией контрольных функций главными администраторами доходов местного бюджета;</w:t>
      </w:r>
    </w:p>
    <w:p w:rsidR="00AB0882" w:rsidRPr="00AB0882" w:rsidRDefault="00AB0882" w:rsidP="00AB0882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B0882">
        <w:rPr>
          <w:sz w:val="28"/>
          <w:szCs w:val="28"/>
        </w:rPr>
        <w:t>- оказания содействия налоговому органу в расширении возможностей информирования населения о сроках уплаты имущественных налогов;</w:t>
      </w:r>
    </w:p>
    <w:p w:rsidR="00AB0882" w:rsidRPr="00AB0882" w:rsidRDefault="00AB0882" w:rsidP="00AB0882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B0882">
        <w:rPr>
          <w:sz w:val="28"/>
          <w:szCs w:val="28"/>
        </w:rPr>
        <w:t>- поддержке малого и среднего предпринимательства.</w:t>
      </w:r>
    </w:p>
    <w:p w:rsidR="00AB0882" w:rsidRPr="00AB0882" w:rsidRDefault="00AB0882" w:rsidP="00AB0882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B0882">
        <w:rPr>
          <w:sz w:val="28"/>
          <w:szCs w:val="28"/>
        </w:rPr>
        <w:t xml:space="preserve">В условиях ограниченности собственных финансовых ресурсов работа по мобилизации внутренних резервов администрирования, в частности, работа с задолженностью физических и юридических лиц по платежам в бюджет, представляется особенно актуальной. </w:t>
      </w:r>
    </w:p>
    <w:p w:rsidR="00AB0882" w:rsidRPr="00AB0882" w:rsidRDefault="00AB0882" w:rsidP="00AB0882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B0882">
        <w:rPr>
          <w:sz w:val="28"/>
          <w:szCs w:val="28"/>
        </w:rPr>
        <w:t xml:space="preserve">В рамках межбюджетных отношений необходимо развивать взаимоотношения с органами государственной власти Ивановской области в </w:t>
      </w:r>
      <w:r w:rsidRPr="00AB0882">
        <w:rPr>
          <w:sz w:val="28"/>
          <w:szCs w:val="28"/>
        </w:rPr>
        <w:lastRenderedPageBreak/>
        <w:t>целях привлечения в местный бюджет федеральных и областных межбюджетных трансфертов.</w:t>
      </w:r>
    </w:p>
    <w:p w:rsidR="00AB0882" w:rsidRPr="00AB0882" w:rsidRDefault="00AB0882" w:rsidP="00AB0882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B0882">
        <w:rPr>
          <w:sz w:val="28"/>
          <w:szCs w:val="28"/>
        </w:rPr>
        <w:t>Увеличение доходной базы бюджета Дуляпинского сельского поселения может быть обеспечено развитием экономики поселения, привлечением инвестиций и появлением новых налогоплательщиков.</w:t>
      </w:r>
    </w:p>
    <w:p w:rsidR="00AB0882" w:rsidRPr="00AB0882" w:rsidRDefault="00AB0882" w:rsidP="00AB0882">
      <w:pPr>
        <w:spacing w:after="200" w:line="276" w:lineRule="auto"/>
        <w:rPr>
          <w:b/>
          <w:sz w:val="28"/>
          <w:szCs w:val="28"/>
        </w:rPr>
      </w:pPr>
    </w:p>
    <w:p w:rsidR="00AB0882" w:rsidRPr="00AB0882" w:rsidRDefault="00AB0882" w:rsidP="00AB0882">
      <w:pPr>
        <w:spacing w:after="200" w:line="276" w:lineRule="auto"/>
        <w:jc w:val="center"/>
        <w:rPr>
          <w:b/>
          <w:sz w:val="28"/>
          <w:szCs w:val="28"/>
        </w:rPr>
      </w:pPr>
      <w:r w:rsidRPr="00AB0882">
        <w:rPr>
          <w:b/>
          <w:sz w:val="28"/>
          <w:szCs w:val="28"/>
        </w:rPr>
        <w:t>Бюджетная политика в области расходов</w:t>
      </w:r>
    </w:p>
    <w:p w:rsidR="00AB0882" w:rsidRPr="00AB0882" w:rsidRDefault="00AB0882" w:rsidP="00AB0882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B0882">
        <w:rPr>
          <w:sz w:val="28"/>
          <w:szCs w:val="28"/>
        </w:rPr>
        <w:t xml:space="preserve">В основу бюджетной политики Дуляпинского сельского поселения в области расходов положено безусловное исполнение действующих расходных обязательств. </w:t>
      </w:r>
    </w:p>
    <w:p w:rsidR="00AB0882" w:rsidRPr="00AB0882" w:rsidRDefault="00AB0882" w:rsidP="00AB0882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AB0882">
        <w:rPr>
          <w:sz w:val="28"/>
          <w:szCs w:val="28"/>
        </w:rPr>
        <w:t>В сфере культуры основные усилия будут направлены на развитие учреждений культуры, развитие творческого потенциала Дуляпинского сельского поселения, создание условий для улучшения доступа населения к культурным ценностям, информации и знаниям, укрепление материально-технической базы учреждений культуры, а также на доведение средней заработной платы отдельных категорий работников муниципальных учреждений культуры до 100% средней заработной платы в Ивановской области.</w:t>
      </w:r>
      <w:proofErr w:type="gramEnd"/>
    </w:p>
    <w:p w:rsidR="00AB0882" w:rsidRPr="00AB0882" w:rsidRDefault="00AB0882" w:rsidP="00AB0882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B0882">
        <w:rPr>
          <w:sz w:val="28"/>
          <w:szCs w:val="28"/>
        </w:rPr>
        <w:t>Основные усилия в сфере физической культуры и спорта будут направлены на организацию физкультурных и спортивных мероприятий.</w:t>
      </w:r>
    </w:p>
    <w:p w:rsidR="00AB0882" w:rsidRPr="00AB0882" w:rsidRDefault="00AB0882" w:rsidP="00AB0882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B0882">
        <w:rPr>
          <w:sz w:val="28"/>
          <w:szCs w:val="28"/>
        </w:rPr>
        <w:tab/>
        <w:t>В сфере межбюджетных отношений, как и в прошедшие годы, планируется осуществление части полномочий по решению вопросов местного значения Фурмановского муниципального района в соответствии с заключенными соглашениями, в том числе:</w:t>
      </w:r>
    </w:p>
    <w:p w:rsidR="00AB0882" w:rsidRPr="00AB0882" w:rsidRDefault="00AB0882" w:rsidP="00AB0882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B0882">
        <w:rPr>
          <w:sz w:val="28"/>
          <w:szCs w:val="28"/>
        </w:rPr>
        <w:tab/>
        <w:t>- по содержание муниципального жилищного фонда;</w:t>
      </w:r>
    </w:p>
    <w:p w:rsidR="00AB0882" w:rsidRPr="00AB0882" w:rsidRDefault="00AB0882" w:rsidP="00AB0882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B0882">
        <w:rPr>
          <w:sz w:val="28"/>
          <w:szCs w:val="28"/>
        </w:rPr>
        <w:tab/>
        <w:t>- по содержанию мест захоронения;</w:t>
      </w:r>
    </w:p>
    <w:p w:rsidR="00AB0882" w:rsidRPr="00AB0882" w:rsidRDefault="00AB0882" w:rsidP="00AB0882">
      <w:pPr>
        <w:spacing w:after="200"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AB0882">
        <w:rPr>
          <w:sz w:val="28"/>
          <w:szCs w:val="28"/>
        </w:rPr>
        <w:tab/>
        <w:t xml:space="preserve">- по организации в границах сельских поселений </w:t>
      </w:r>
      <w:r w:rsidRPr="00AB0882">
        <w:rPr>
          <w:bCs/>
          <w:sz w:val="28"/>
          <w:szCs w:val="28"/>
        </w:rPr>
        <w:t>Фурмановского муниципального района газоснабжения населения;</w:t>
      </w:r>
    </w:p>
    <w:p w:rsidR="00AB0882" w:rsidRPr="00AB0882" w:rsidRDefault="00AB0882" w:rsidP="00AB0882">
      <w:pPr>
        <w:spacing w:after="200"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AB0882">
        <w:rPr>
          <w:bCs/>
          <w:sz w:val="28"/>
          <w:szCs w:val="28"/>
        </w:rPr>
        <w:tab/>
        <w:t xml:space="preserve">- </w:t>
      </w:r>
      <w:r w:rsidRPr="00AB0882">
        <w:rPr>
          <w:sz w:val="28"/>
          <w:szCs w:val="28"/>
        </w:rPr>
        <w:t xml:space="preserve">по </w:t>
      </w:r>
      <w:r w:rsidRPr="00AB0882">
        <w:rPr>
          <w:bCs/>
          <w:sz w:val="28"/>
          <w:szCs w:val="28"/>
        </w:rPr>
        <w:t>осуществлению дорожной деятельности в отношении автомобильных дорог общего пользования местного значения;</w:t>
      </w:r>
    </w:p>
    <w:p w:rsidR="00AB0882" w:rsidRPr="00AB0882" w:rsidRDefault="00AB0882" w:rsidP="00AB0882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B0882">
        <w:rPr>
          <w:bCs/>
          <w:sz w:val="28"/>
          <w:szCs w:val="28"/>
        </w:rPr>
        <w:tab/>
        <w:t xml:space="preserve">- </w:t>
      </w:r>
      <w:r w:rsidRPr="00AB0882">
        <w:rPr>
          <w:sz w:val="28"/>
          <w:szCs w:val="28"/>
        </w:rPr>
        <w:t>по организации библиотечного обслуживания населения;</w:t>
      </w:r>
    </w:p>
    <w:p w:rsidR="00AB0882" w:rsidRPr="00AB0882" w:rsidRDefault="00AB0882" w:rsidP="00AB0882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B0882">
        <w:rPr>
          <w:sz w:val="28"/>
          <w:szCs w:val="28"/>
        </w:rPr>
        <w:tab/>
        <w:t>- по созданию условий для обеспечения поселений услугами организаций культуры;</w:t>
      </w:r>
    </w:p>
    <w:p w:rsidR="00AB0882" w:rsidRPr="00AB0882" w:rsidRDefault="00AB0882" w:rsidP="00AB0882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B0882">
        <w:rPr>
          <w:sz w:val="28"/>
          <w:szCs w:val="28"/>
        </w:rPr>
        <w:tab/>
        <w:t>- по участию в организации деятельности по накоплению (в том числе раздельному), сбору, транспортированию, обработке, утилизации, обезвреживанию, захоронению твердых коммунальных отходов;</w:t>
      </w:r>
    </w:p>
    <w:p w:rsidR="00AB0882" w:rsidRPr="00AD50AA" w:rsidRDefault="00AB0882" w:rsidP="00AB0882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B0882">
        <w:rPr>
          <w:sz w:val="28"/>
          <w:szCs w:val="28"/>
        </w:rPr>
        <w:t>- по осуществлению полномочий по электро-, тепло-, водоснабжению и водоотведению населения.</w:t>
      </w:r>
    </w:p>
    <w:sectPr w:rsidR="00AB0882" w:rsidRPr="00AD50AA" w:rsidSect="00AD50A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5F2226"/>
    <w:multiLevelType w:val="hybridMultilevel"/>
    <w:tmpl w:val="797E50DA"/>
    <w:lvl w:ilvl="0" w:tplc="1DF0E4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5F3F4F"/>
    <w:multiLevelType w:val="hybridMultilevel"/>
    <w:tmpl w:val="95EE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7A59"/>
    <w:rsid w:val="00031A6E"/>
    <w:rsid w:val="00170144"/>
    <w:rsid w:val="00191F0B"/>
    <w:rsid w:val="001B7367"/>
    <w:rsid w:val="002037D7"/>
    <w:rsid w:val="00225CF8"/>
    <w:rsid w:val="00274A69"/>
    <w:rsid w:val="002929CA"/>
    <w:rsid w:val="002D4576"/>
    <w:rsid w:val="003C7A85"/>
    <w:rsid w:val="003C7D2E"/>
    <w:rsid w:val="0047750E"/>
    <w:rsid w:val="004F461A"/>
    <w:rsid w:val="00585DBE"/>
    <w:rsid w:val="005E421E"/>
    <w:rsid w:val="00651A11"/>
    <w:rsid w:val="006D49E8"/>
    <w:rsid w:val="007A7A59"/>
    <w:rsid w:val="00836627"/>
    <w:rsid w:val="008B4BC2"/>
    <w:rsid w:val="0091189C"/>
    <w:rsid w:val="009709A9"/>
    <w:rsid w:val="009C7E75"/>
    <w:rsid w:val="00A737A3"/>
    <w:rsid w:val="00AB0882"/>
    <w:rsid w:val="00AD50AA"/>
    <w:rsid w:val="00B01C96"/>
    <w:rsid w:val="00B4187A"/>
    <w:rsid w:val="00B50559"/>
    <w:rsid w:val="00BA107F"/>
    <w:rsid w:val="00BF7013"/>
    <w:rsid w:val="00D874AD"/>
    <w:rsid w:val="00DB705E"/>
    <w:rsid w:val="00DE6D2D"/>
    <w:rsid w:val="00E247FC"/>
    <w:rsid w:val="00E73599"/>
    <w:rsid w:val="00EB3F11"/>
    <w:rsid w:val="00ED2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50AA"/>
    <w:pPr>
      <w:jc w:val="center"/>
    </w:pPr>
    <w:rPr>
      <w:b/>
      <w:bCs/>
      <w:noProof/>
      <w:sz w:val="28"/>
    </w:rPr>
  </w:style>
  <w:style w:type="character" w:customStyle="1" w:styleId="a4">
    <w:name w:val="Основной текст Знак"/>
    <w:basedOn w:val="a0"/>
    <w:link w:val="a3"/>
    <w:rsid w:val="00AD50AA"/>
    <w:rPr>
      <w:rFonts w:ascii="Times New Roman" w:eastAsia="Times New Roman" w:hAnsi="Times New Roman" w:cs="Times New Roman"/>
      <w:b/>
      <w:bCs/>
      <w:noProof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D50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0A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247FC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EB3F11"/>
    <w:pPr>
      <w:suppressAutoHyphens/>
      <w:spacing w:after="120"/>
    </w:pPr>
    <w:rPr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B3F11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styleId="a8">
    <w:name w:val="Hyperlink"/>
    <w:basedOn w:val="a0"/>
    <w:uiPriority w:val="99"/>
    <w:unhideWhenUsed/>
    <w:rsid w:val="00AB08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50AA"/>
    <w:pPr>
      <w:jc w:val="center"/>
    </w:pPr>
    <w:rPr>
      <w:b/>
      <w:bCs/>
      <w:noProof/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AD50AA"/>
    <w:rPr>
      <w:rFonts w:ascii="Times New Roman" w:eastAsia="Times New Roman" w:hAnsi="Times New Roman" w:cs="Times New Roman"/>
      <w:b/>
      <w:bCs/>
      <w:noProof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D50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0A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247FC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EB3F11"/>
    <w:pPr>
      <w:suppressAutoHyphens/>
      <w:spacing w:after="120"/>
    </w:pPr>
    <w:rPr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B3F11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PKBO&amp;n=62090&amp;dst=1000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PKBO&amp;n=62109&amp;dst=1000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PKBO&amp;n=62109&amp;dst=10008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PKBO&amp;n=62109&amp;dst=1001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7</cp:revision>
  <cp:lastPrinted>2024-10-02T08:30:00Z</cp:lastPrinted>
  <dcterms:created xsi:type="dcterms:W3CDTF">2024-10-02T08:30:00Z</dcterms:created>
  <dcterms:modified xsi:type="dcterms:W3CDTF">2024-10-25T07:54:00Z</dcterms:modified>
</cp:coreProperties>
</file>