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D3" w:rsidRPr="00236AD3" w:rsidRDefault="00236AD3" w:rsidP="0023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AD3"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</w:p>
    <w:p w:rsidR="00236AD3" w:rsidRPr="00236AD3" w:rsidRDefault="00236AD3" w:rsidP="0023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AD3" w:rsidRPr="00236AD3" w:rsidRDefault="00236AD3" w:rsidP="0023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AD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236AD3" w:rsidRPr="00236AD3" w:rsidRDefault="00236AD3" w:rsidP="0023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AD3">
        <w:rPr>
          <w:rFonts w:ascii="Times New Roman" w:eastAsia="Times New Roman" w:hAnsi="Times New Roman" w:cs="Times New Roman"/>
          <w:b/>
          <w:sz w:val="28"/>
          <w:szCs w:val="28"/>
        </w:rPr>
        <w:t xml:space="preserve">ДУЛЯПИНСКОГО СЕЛЬСКОГО ПОСЕЛЕНИЯ </w:t>
      </w:r>
    </w:p>
    <w:p w:rsidR="00236AD3" w:rsidRPr="00236AD3" w:rsidRDefault="00236AD3" w:rsidP="0023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AD3">
        <w:rPr>
          <w:rFonts w:ascii="Times New Roman" w:eastAsia="Times New Roman" w:hAnsi="Times New Roman" w:cs="Times New Roman"/>
          <w:b/>
          <w:sz w:val="28"/>
          <w:szCs w:val="28"/>
        </w:rPr>
        <w:t xml:space="preserve">ФУРМАНОВСКОГО МУНИЦИПАЛЬНОГО РАЙОНА </w:t>
      </w:r>
    </w:p>
    <w:p w:rsidR="00236AD3" w:rsidRPr="00236AD3" w:rsidRDefault="00236AD3" w:rsidP="0023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AD3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:rsidR="00236AD3" w:rsidRPr="00236AD3" w:rsidRDefault="00236AD3" w:rsidP="00236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6AD3" w:rsidRPr="00236AD3" w:rsidRDefault="00236AD3" w:rsidP="0023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36AD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36AD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36AD3" w:rsidRPr="00236AD3" w:rsidRDefault="00236AD3" w:rsidP="0023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AD3" w:rsidRPr="00236AD3" w:rsidRDefault="0010083E" w:rsidP="0023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27</w:t>
      </w:r>
      <w:r w:rsidR="00CB17C1">
        <w:rPr>
          <w:rFonts w:ascii="Times New Roman" w:eastAsia="Times New Roman" w:hAnsi="Times New Roman" w:cs="Times New Roman"/>
          <w:b/>
          <w:sz w:val="28"/>
          <w:szCs w:val="28"/>
        </w:rPr>
        <w:t>.08.2024</w:t>
      </w:r>
      <w:r w:rsidR="00236AD3" w:rsidRPr="00236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AD3" w:rsidRPr="00236AD3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236AD3" w:rsidRPr="00236A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236AD3" w:rsidRPr="00236AD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42</w:t>
      </w:r>
    </w:p>
    <w:p w:rsidR="00236AD3" w:rsidRPr="0010083E" w:rsidRDefault="00236AD3" w:rsidP="0023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83E">
        <w:rPr>
          <w:rFonts w:ascii="Times New Roman" w:eastAsia="Times New Roman" w:hAnsi="Times New Roman" w:cs="Times New Roman"/>
          <w:b/>
          <w:sz w:val="24"/>
          <w:szCs w:val="24"/>
        </w:rPr>
        <w:t>с. Дуляпино</w:t>
      </w:r>
    </w:p>
    <w:p w:rsidR="000B2D0A" w:rsidRDefault="000B2D0A" w:rsidP="00BA4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4257" w:rsidRPr="00236AD3" w:rsidRDefault="00BA4257" w:rsidP="003F3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6AD3">
        <w:rPr>
          <w:rFonts w:ascii="Times New Roman" w:hAnsi="Times New Roman"/>
          <w:b/>
          <w:sz w:val="28"/>
          <w:szCs w:val="28"/>
        </w:rPr>
        <w:t xml:space="preserve">Об </w:t>
      </w:r>
      <w:r w:rsidR="00F4392F" w:rsidRPr="00236AD3">
        <w:rPr>
          <w:rFonts w:ascii="Times New Roman" w:hAnsi="Times New Roman"/>
          <w:b/>
          <w:sz w:val="28"/>
          <w:szCs w:val="28"/>
        </w:rPr>
        <w:t>у</w:t>
      </w:r>
      <w:r w:rsidRPr="00236AD3">
        <w:rPr>
          <w:rFonts w:ascii="Times New Roman" w:hAnsi="Times New Roman"/>
          <w:b/>
          <w:sz w:val="28"/>
          <w:szCs w:val="28"/>
        </w:rPr>
        <w:t xml:space="preserve">тверждении </w:t>
      </w:r>
      <w:r w:rsidR="0010083E">
        <w:rPr>
          <w:rFonts w:ascii="Times New Roman" w:hAnsi="Times New Roman"/>
          <w:b/>
          <w:sz w:val="28"/>
          <w:szCs w:val="28"/>
        </w:rPr>
        <w:t xml:space="preserve">Положения </w:t>
      </w:r>
      <w:r w:rsidRPr="00236AD3">
        <w:rPr>
          <w:rFonts w:ascii="Times New Roman" w:hAnsi="Times New Roman"/>
          <w:b/>
          <w:sz w:val="28"/>
          <w:szCs w:val="28"/>
        </w:rPr>
        <w:t xml:space="preserve"> </w:t>
      </w:r>
      <w:r w:rsidR="0010083E" w:rsidRPr="0010083E">
        <w:rPr>
          <w:rFonts w:ascii="Times New Roman" w:hAnsi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 w:rsidR="0010083E">
        <w:rPr>
          <w:rFonts w:ascii="Times New Roman" w:hAnsi="Times New Roman"/>
          <w:b/>
          <w:sz w:val="28"/>
          <w:szCs w:val="28"/>
        </w:rPr>
        <w:t xml:space="preserve"> Дуляпинского сельского поселения</w:t>
      </w:r>
    </w:p>
    <w:p w:rsidR="00BA4257" w:rsidRDefault="00BA4257" w:rsidP="00BA4257">
      <w:pPr>
        <w:spacing w:after="0"/>
        <w:jc w:val="right"/>
        <w:rPr>
          <w:rFonts w:ascii="Times New Roman" w:hAnsi="Times New Roman"/>
          <w:szCs w:val="24"/>
        </w:rPr>
      </w:pPr>
    </w:p>
    <w:p w:rsidR="0010083E" w:rsidRPr="00F4392F" w:rsidRDefault="0010083E" w:rsidP="00BA4257">
      <w:pPr>
        <w:spacing w:after="0"/>
        <w:jc w:val="right"/>
        <w:rPr>
          <w:rFonts w:ascii="Times New Roman" w:hAnsi="Times New Roman"/>
          <w:szCs w:val="24"/>
        </w:rPr>
      </w:pPr>
    </w:p>
    <w:p w:rsidR="001E7E57" w:rsidRPr="00236AD3" w:rsidRDefault="0010083E" w:rsidP="000032D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BA4257" w:rsidRPr="00236AD3">
        <w:rPr>
          <w:rFonts w:ascii="Times New Roman" w:hAnsi="Times New Roman"/>
          <w:sz w:val="28"/>
          <w:szCs w:val="28"/>
        </w:rPr>
        <w:t xml:space="preserve"> </w:t>
      </w:r>
      <w:r w:rsidRPr="0010083E">
        <w:rPr>
          <w:rFonts w:ascii="Times New Roman" w:hAnsi="Times New Roman"/>
          <w:bCs/>
          <w:sz w:val="28"/>
          <w:szCs w:val="28"/>
        </w:rPr>
        <w:t>Указом Пр</w:t>
      </w:r>
      <w:r>
        <w:rPr>
          <w:rFonts w:ascii="Times New Roman" w:hAnsi="Times New Roman"/>
          <w:bCs/>
          <w:sz w:val="28"/>
          <w:szCs w:val="28"/>
        </w:rPr>
        <w:t>езидента РФ от 1 июля 2010 г. №</w:t>
      </w:r>
      <w:r w:rsidRPr="0010083E">
        <w:rPr>
          <w:rFonts w:ascii="Times New Roman" w:hAnsi="Times New Roman"/>
          <w:bCs/>
          <w:sz w:val="28"/>
          <w:szCs w:val="28"/>
        </w:rPr>
        <w:t>821</w:t>
      </w:r>
      <w:r w:rsidRPr="0010083E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«</w:t>
      </w:r>
      <w:r w:rsidRPr="0010083E">
        <w:rPr>
          <w:rFonts w:ascii="Times New Roman" w:hAnsi="Times New Roman"/>
          <w:bCs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>
        <w:rPr>
          <w:rFonts w:ascii="Times New Roman" w:hAnsi="Times New Roman"/>
          <w:bCs/>
          <w:sz w:val="28"/>
          <w:szCs w:val="28"/>
        </w:rPr>
        <w:t>гулированию конфликта интересов»</w:t>
      </w:r>
    </w:p>
    <w:p w:rsidR="00BA4257" w:rsidRPr="00236AD3" w:rsidRDefault="00BA4257" w:rsidP="000032D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36AD3">
        <w:rPr>
          <w:rFonts w:ascii="Times New Roman" w:hAnsi="Times New Roman"/>
          <w:b/>
          <w:sz w:val="28"/>
          <w:szCs w:val="28"/>
        </w:rPr>
        <w:t>постановляет:</w:t>
      </w:r>
    </w:p>
    <w:p w:rsidR="0010083E" w:rsidRDefault="0010083E" w:rsidP="0010083E">
      <w:pPr>
        <w:pStyle w:val="1"/>
        <w:tabs>
          <w:tab w:val="left" w:pos="1016"/>
        </w:tabs>
        <w:spacing w:line="360" w:lineRule="auto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0083E">
        <w:rPr>
          <w:rFonts w:ascii="Times New Roman" w:hAnsi="Times New Roman"/>
          <w:sz w:val="28"/>
          <w:szCs w:val="28"/>
        </w:rPr>
        <w:t xml:space="preserve">Утвердить  Положение о комиссии </w:t>
      </w:r>
      <w:r>
        <w:rPr>
          <w:rFonts w:ascii="Times New Roman" w:hAnsi="Times New Roman"/>
          <w:sz w:val="28"/>
          <w:szCs w:val="28"/>
        </w:rPr>
        <w:t xml:space="preserve">по соблюдению требований к </w:t>
      </w:r>
      <w:r w:rsidRPr="0010083E">
        <w:rPr>
          <w:rFonts w:ascii="Times New Roman" w:hAnsi="Times New Roman"/>
          <w:sz w:val="28"/>
          <w:szCs w:val="28"/>
        </w:rPr>
        <w:t>служебному поведению муниципальных служащих и урегулированию конфликта интересов в администрации Дуляпинского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согласно П</w:t>
      </w:r>
      <w:r w:rsidRPr="0010083E">
        <w:rPr>
          <w:rFonts w:ascii="Times New Roman" w:hAnsi="Times New Roman"/>
          <w:sz w:val="28"/>
          <w:szCs w:val="28"/>
        </w:rPr>
        <w:t>риложению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10083E">
        <w:rPr>
          <w:rFonts w:ascii="Times New Roman" w:hAnsi="Times New Roman"/>
          <w:sz w:val="28"/>
          <w:szCs w:val="28"/>
        </w:rPr>
        <w:t>.</w:t>
      </w:r>
    </w:p>
    <w:p w:rsidR="0010083E" w:rsidRDefault="0010083E" w:rsidP="0010083E">
      <w:pPr>
        <w:pStyle w:val="1"/>
        <w:tabs>
          <w:tab w:val="left" w:pos="1016"/>
        </w:tabs>
        <w:spacing w:line="360" w:lineRule="auto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083E">
        <w:rPr>
          <w:rFonts w:ascii="Times New Roman" w:hAnsi="Times New Roman"/>
          <w:sz w:val="28"/>
          <w:szCs w:val="28"/>
        </w:rPr>
        <w:t xml:space="preserve">Считать 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10083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</w:t>
      </w:r>
      <w:r w:rsidRPr="0010083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22</w:t>
      </w:r>
      <w:r w:rsidRPr="001008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06.2010</w:t>
      </w:r>
      <w:r w:rsidRPr="0010083E">
        <w:rPr>
          <w:rFonts w:ascii="Times New Roman" w:hAnsi="Times New Roman"/>
          <w:sz w:val="28"/>
          <w:szCs w:val="28"/>
        </w:rPr>
        <w:t xml:space="preserve"> г.  утратившим силу.</w:t>
      </w:r>
    </w:p>
    <w:p w:rsidR="0010083E" w:rsidRDefault="0010083E" w:rsidP="0010083E">
      <w:pPr>
        <w:pStyle w:val="1"/>
        <w:tabs>
          <w:tab w:val="left" w:pos="1016"/>
        </w:tabs>
        <w:spacing w:line="360" w:lineRule="auto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A4257" w:rsidRPr="00CB17C1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</w:p>
    <w:p w:rsidR="0010083E" w:rsidRDefault="00CB17C1" w:rsidP="0010083E">
      <w:pPr>
        <w:pStyle w:val="1"/>
        <w:tabs>
          <w:tab w:val="left" w:pos="1016"/>
        </w:tabs>
        <w:spacing w:line="360" w:lineRule="auto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A130B" w:rsidRPr="00CB17C1">
        <w:rPr>
          <w:rFonts w:ascii="Times New Roman" w:hAnsi="Times New Roman"/>
          <w:sz w:val="28"/>
          <w:szCs w:val="28"/>
        </w:rPr>
        <w:t>Данное постановление обнародовать в установленном порядке.</w:t>
      </w:r>
    </w:p>
    <w:p w:rsidR="00AE3085" w:rsidRPr="00CB17C1" w:rsidRDefault="00CB17C1" w:rsidP="0010083E">
      <w:pPr>
        <w:pStyle w:val="1"/>
        <w:tabs>
          <w:tab w:val="left" w:pos="1016"/>
        </w:tabs>
        <w:spacing w:line="360" w:lineRule="auto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BA4257" w:rsidRPr="00CB17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A4257" w:rsidRPr="00CB17C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36AD3" w:rsidRPr="00236AD3" w:rsidRDefault="00236AD3" w:rsidP="00236AD3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E3085" w:rsidRDefault="00AE3085" w:rsidP="00236AD3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10083E" w:rsidRDefault="0010083E" w:rsidP="00236AD3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10083E" w:rsidRDefault="0010083E" w:rsidP="00236AD3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10083E" w:rsidRDefault="0010083E" w:rsidP="00236AD3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10083E" w:rsidRDefault="0010083E" w:rsidP="00236AD3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5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927"/>
      </w:tblGrid>
      <w:tr w:rsidR="00AE3085" w:rsidRPr="00AE3085" w:rsidTr="00AE3085">
        <w:trPr>
          <w:trHeight w:val="80"/>
        </w:trPr>
        <w:tc>
          <w:tcPr>
            <w:tcW w:w="6204" w:type="dxa"/>
          </w:tcPr>
          <w:p w:rsidR="00236AD3" w:rsidRDefault="0010083E" w:rsidP="00AE3085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  <w:r w:rsidR="00AE3085" w:rsidRPr="00236AD3">
              <w:rPr>
                <w:rFonts w:ascii="Times New Roman" w:hAnsi="Times New Roman"/>
                <w:b/>
                <w:sz w:val="28"/>
                <w:szCs w:val="28"/>
              </w:rPr>
              <w:t xml:space="preserve"> Дуляпинского </w:t>
            </w:r>
          </w:p>
          <w:p w:rsidR="00AE3085" w:rsidRPr="00236AD3" w:rsidRDefault="00AE3085" w:rsidP="00AE3085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6AD3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</w:tcPr>
          <w:p w:rsidR="00AE3085" w:rsidRPr="00236AD3" w:rsidRDefault="00AE3085" w:rsidP="0010083E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6AD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="0010083E">
              <w:rPr>
                <w:rFonts w:ascii="Times New Roman" w:hAnsi="Times New Roman"/>
                <w:b/>
                <w:sz w:val="28"/>
                <w:szCs w:val="28"/>
              </w:rPr>
              <w:t>В.В</w:t>
            </w:r>
            <w:r w:rsidRPr="00236AD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10083E">
              <w:rPr>
                <w:rFonts w:ascii="Times New Roman" w:hAnsi="Times New Roman"/>
                <w:b/>
                <w:sz w:val="28"/>
                <w:szCs w:val="28"/>
              </w:rPr>
              <w:t>Демин</w:t>
            </w:r>
          </w:p>
        </w:tc>
      </w:tr>
    </w:tbl>
    <w:p w:rsidR="00AE3085" w:rsidRDefault="00AE3085" w:rsidP="00AE3085">
      <w:pPr>
        <w:pStyle w:val="1"/>
        <w:spacing w:after="0"/>
        <w:jc w:val="both"/>
        <w:rPr>
          <w:rFonts w:ascii="Times New Roman" w:hAnsi="Times New Roman"/>
          <w:sz w:val="24"/>
          <w:szCs w:val="28"/>
        </w:rPr>
      </w:pPr>
    </w:p>
    <w:p w:rsidR="003F6008" w:rsidRDefault="003F6008" w:rsidP="00AE3085">
      <w:pPr>
        <w:pStyle w:val="1"/>
        <w:spacing w:after="0"/>
        <w:jc w:val="both"/>
        <w:rPr>
          <w:rFonts w:ascii="Times New Roman" w:hAnsi="Times New Roman"/>
          <w:sz w:val="24"/>
          <w:szCs w:val="28"/>
        </w:rPr>
      </w:pPr>
    </w:p>
    <w:p w:rsidR="003F6008" w:rsidRDefault="003F6008" w:rsidP="003F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083E" w:rsidRPr="0010083E" w:rsidRDefault="0010083E" w:rsidP="00100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08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0083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10083E" w:rsidRPr="0010083E" w:rsidRDefault="0010083E" w:rsidP="00100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083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0083E" w:rsidRPr="0010083E" w:rsidRDefault="0010083E" w:rsidP="00100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083E">
        <w:rPr>
          <w:rFonts w:ascii="Times New Roman" w:eastAsia="Times New Roman" w:hAnsi="Times New Roman" w:cs="Times New Roman"/>
          <w:sz w:val="24"/>
          <w:szCs w:val="24"/>
        </w:rPr>
        <w:t>Дуляпинского сельского поселения</w:t>
      </w:r>
    </w:p>
    <w:p w:rsidR="0010083E" w:rsidRPr="0010083E" w:rsidRDefault="0010083E" w:rsidP="00100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27.08.2024 №42</w:t>
      </w:r>
    </w:p>
    <w:p w:rsidR="0010083E" w:rsidRDefault="0010083E" w:rsidP="003F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2D5" w:rsidRDefault="0010083E" w:rsidP="003F6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6AD3">
        <w:rPr>
          <w:rFonts w:ascii="Times New Roman" w:hAnsi="Times New Roman"/>
          <w:b/>
          <w:sz w:val="28"/>
          <w:szCs w:val="28"/>
        </w:rPr>
        <w:t xml:space="preserve"> </w:t>
      </w:r>
      <w:r w:rsidRPr="0010083E">
        <w:rPr>
          <w:rFonts w:ascii="Times New Roman" w:hAnsi="Times New Roman"/>
          <w:b/>
          <w:sz w:val="28"/>
          <w:szCs w:val="28"/>
        </w:rPr>
        <w:t xml:space="preserve">о комиссии </w:t>
      </w:r>
    </w:p>
    <w:p w:rsidR="000D72D5" w:rsidRDefault="0010083E" w:rsidP="003F6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083E"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поведению </w:t>
      </w:r>
    </w:p>
    <w:p w:rsidR="000D72D5" w:rsidRDefault="0010083E" w:rsidP="003F6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083E">
        <w:rPr>
          <w:rFonts w:ascii="Times New Roman" w:hAnsi="Times New Roman"/>
          <w:b/>
          <w:sz w:val="28"/>
          <w:szCs w:val="28"/>
        </w:rPr>
        <w:t xml:space="preserve">муниципальных служащих и урегулированию конфликта интересов </w:t>
      </w:r>
    </w:p>
    <w:p w:rsidR="0010083E" w:rsidRDefault="0010083E" w:rsidP="003F6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083E">
        <w:rPr>
          <w:rFonts w:ascii="Times New Roman" w:hAnsi="Times New Roman"/>
          <w:b/>
          <w:sz w:val="28"/>
          <w:szCs w:val="28"/>
        </w:rPr>
        <w:t>в администрации</w:t>
      </w:r>
      <w:r>
        <w:rPr>
          <w:rFonts w:ascii="Times New Roman" w:hAnsi="Times New Roman"/>
          <w:b/>
          <w:sz w:val="28"/>
          <w:szCs w:val="28"/>
        </w:rPr>
        <w:t xml:space="preserve"> Дуляпинского сельского поселения</w:t>
      </w:r>
    </w:p>
    <w:p w:rsidR="000D72D5" w:rsidRDefault="000D72D5" w:rsidP="003F6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0D72D5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Pr="0010083E">
        <w:rPr>
          <w:rFonts w:ascii="Times New Roman" w:hAnsi="Times New Roman" w:cs="Times New Roman"/>
          <w:sz w:val="26"/>
          <w:szCs w:val="26"/>
        </w:rPr>
        <w:t xml:space="preserve"> (далее – комиссия).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руководствуются </w:t>
      </w:r>
      <w:hyperlink r:id="rId9" w:history="1">
        <w:r w:rsidRPr="0010083E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Ивановской области, муниципальными правовыми актами, а также настоящим Положением.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3. Основной задачей комиссии является: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083E">
        <w:rPr>
          <w:rFonts w:ascii="Times New Roman" w:hAnsi="Times New Roman" w:cs="Times New Roman"/>
          <w:sz w:val="26"/>
          <w:szCs w:val="26"/>
        </w:rPr>
        <w:t xml:space="preserve">а) содействие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</w:t>
      </w:r>
      <w:r w:rsidRPr="0010083E">
        <w:rPr>
          <w:rFonts w:ascii="Times New Roman" w:hAnsi="Times New Roman" w:cs="Times New Roman"/>
          <w:sz w:val="26"/>
          <w:szCs w:val="26"/>
        </w:rPr>
        <w:br/>
        <w:t>№ 273-ФЗ «О противодействии коррупции», другими федеральными законами в целях противодействия коррупции;</w:t>
      </w:r>
      <w:proofErr w:type="gramEnd"/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б) в осуществлении в администрации </w:t>
      </w:r>
      <w:r w:rsidR="000D72D5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="000D72D5" w:rsidRPr="0010083E">
        <w:rPr>
          <w:rFonts w:ascii="Times New Roman" w:hAnsi="Times New Roman" w:cs="Times New Roman"/>
          <w:sz w:val="26"/>
          <w:szCs w:val="26"/>
        </w:rPr>
        <w:t xml:space="preserve"> </w:t>
      </w:r>
      <w:r w:rsidRPr="0010083E">
        <w:rPr>
          <w:rFonts w:ascii="Times New Roman" w:hAnsi="Times New Roman" w:cs="Times New Roman"/>
          <w:sz w:val="26"/>
          <w:szCs w:val="26"/>
        </w:rPr>
        <w:t>мер по предупреждению коррупции.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0D72D5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="000D72D5">
        <w:rPr>
          <w:rFonts w:ascii="Times New Roman" w:hAnsi="Times New Roman" w:cs="Times New Roman"/>
          <w:sz w:val="26"/>
          <w:szCs w:val="26"/>
        </w:rPr>
        <w:t>.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5. Комиссия образуется постановлением администрации </w:t>
      </w:r>
      <w:r w:rsidR="000D72D5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Pr="0010083E">
        <w:rPr>
          <w:rFonts w:ascii="Times New Roman" w:hAnsi="Times New Roman" w:cs="Times New Roman"/>
          <w:sz w:val="26"/>
          <w:szCs w:val="26"/>
        </w:rPr>
        <w:t>. Указанным актом утверждается состав комиссии.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6. В состав комиссии входят: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а) заместитель Главы </w:t>
      </w:r>
      <w:r w:rsidR="000D72D5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="000D72D5" w:rsidRPr="0010083E">
        <w:rPr>
          <w:rFonts w:ascii="Times New Roman" w:hAnsi="Times New Roman" w:cs="Times New Roman"/>
          <w:sz w:val="26"/>
          <w:szCs w:val="26"/>
        </w:rPr>
        <w:t xml:space="preserve"> </w:t>
      </w:r>
      <w:r w:rsidRPr="0010083E">
        <w:rPr>
          <w:rFonts w:ascii="Times New Roman" w:hAnsi="Times New Roman" w:cs="Times New Roman"/>
          <w:sz w:val="26"/>
          <w:szCs w:val="26"/>
        </w:rPr>
        <w:t>(председатель комиссии);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б) муниципальный служащий, замещающий должность в администрации </w:t>
      </w:r>
      <w:r w:rsidR="000D72D5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="000D72D5" w:rsidRPr="0010083E">
        <w:rPr>
          <w:rFonts w:ascii="Times New Roman" w:hAnsi="Times New Roman" w:cs="Times New Roman"/>
          <w:sz w:val="26"/>
          <w:szCs w:val="26"/>
        </w:rPr>
        <w:t xml:space="preserve"> </w:t>
      </w:r>
      <w:r w:rsidRPr="0010083E">
        <w:rPr>
          <w:rFonts w:ascii="Times New Roman" w:hAnsi="Times New Roman" w:cs="Times New Roman"/>
          <w:sz w:val="26"/>
          <w:szCs w:val="26"/>
        </w:rPr>
        <w:t>(заместитель председателя комиссии);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в) руководитель (муниципальный служащий) структурного подразделения администрации </w:t>
      </w:r>
      <w:r w:rsidR="000D72D5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="000D72D5" w:rsidRPr="0010083E">
        <w:rPr>
          <w:rFonts w:ascii="Times New Roman" w:hAnsi="Times New Roman" w:cs="Times New Roman"/>
          <w:sz w:val="26"/>
          <w:szCs w:val="26"/>
        </w:rPr>
        <w:t xml:space="preserve"> </w:t>
      </w:r>
      <w:r w:rsidRPr="0010083E">
        <w:rPr>
          <w:rFonts w:ascii="Times New Roman" w:hAnsi="Times New Roman" w:cs="Times New Roman"/>
          <w:sz w:val="26"/>
          <w:szCs w:val="26"/>
        </w:rPr>
        <w:t xml:space="preserve">осуществляющего кадровую работу (структурного подразделения администрации </w:t>
      </w:r>
      <w:r w:rsidR="000D72D5" w:rsidRPr="000D72D5">
        <w:rPr>
          <w:rFonts w:ascii="Times New Roman" w:hAnsi="Times New Roman" w:cs="Times New Roman"/>
          <w:sz w:val="26"/>
          <w:szCs w:val="26"/>
        </w:rPr>
        <w:t xml:space="preserve">Дуляпинского сельского </w:t>
      </w:r>
      <w:r w:rsidR="000D72D5" w:rsidRPr="000D72D5">
        <w:rPr>
          <w:rFonts w:ascii="Times New Roman" w:hAnsi="Times New Roman" w:cs="Times New Roman"/>
          <w:sz w:val="26"/>
          <w:szCs w:val="26"/>
        </w:rPr>
        <w:lastRenderedPageBreak/>
        <w:t>поселения</w:t>
      </w:r>
      <w:r w:rsidR="000D72D5" w:rsidRPr="0010083E">
        <w:rPr>
          <w:rFonts w:ascii="Times New Roman" w:hAnsi="Times New Roman" w:cs="Times New Roman"/>
          <w:sz w:val="26"/>
          <w:szCs w:val="26"/>
        </w:rPr>
        <w:t xml:space="preserve"> </w:t>
      </w:r>
      <w:r w:rsidRPr="0010083E">
        <w:rPr>
          <w:rFonts w:ascii="Times New Roman" w:hAnsi="Times New Roman" w:cs="Times New Roman"/>
          <w:sz w:val="26"/>
          <w:szCs w:val="26"/>
        </w:rPr>
        <w:t>по профилактике коррупционных и иных правонарушений), либо муниципальный служащий, осуществляющий кадровую работу (муниципальный служащий, ответственный за работу по профилактике коррупционных и иных правонарушений) (секретарь комиссии);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г) муниципальный служащий (муниципальные служащие) структурного подразделения по вопросам муниципальной службы и кадров администрации </w:t>
      </w:r>
      <w:r w:rsidR="000D72D5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Pr="0010083E">
        <w:rPr>
          <w:rFonts w:ascii="Times New Roman" w:hAnsi="Times New Roman" w:cs="Times New Roman"/>
          <w:sz w:val="26"/>
          <w:szCs w:val="26"/>
        </w:rPr>
        <w:t>;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д) муниципальный служащий (муниципальные служащие) юридического (правового) подразделения администрации </w:t>
      </w:r>
      <w:r w:rsidR="000D72D5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Pr="0010083E">
        <w:rPr>
          <w:rFonts w:ascii="Times New Roman" w:hAnsi="Times New Roman" w:cs="Times New Roman"/>
          <w:sz w:val="26"/>
          <w:szCs w:val="26"/>
        </w:rPr>
        <w:t>;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е) муниципальный служащий (муниципальные служащие) структурных подразделений администрации </w:t>
      </w:r>
      <w:r w:rsidR="000D72D5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Pr="0010083E">
        <w:rPr>
          <w:rFonts w:ascii="Times New Roman" w:hAnsi="Times New Roman" w:cs="Times New Roman"/>
          <w:sz w:val="26"/>
          <w:szCs w:val="26"/>
        </w:rPr>
        <w:t>;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ж) гражданский служащий (гражданские служащие) управления Правительства Ивановской области по противодействию коррупции;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з) представитель (представители) научных организаций, образовательных организаций высшего образования, организаций дополнительного профессионального образования, деятельность которых связана с государственной гражданской службой и (или) муниципальной службой.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7. В состав комиссию могут включаться: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а) представитель (представители) общественного совета, сформированного при администрации </w:t>
      </w:r>
      <w:r w:rsidR="000D72D5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Pr="0010083E">
        <w:rPr>
          <w:rFonts w:ascii="Times New Roman" w:hAnsi="Times New Roman" w:cs="Times New Roman"/>
          <w:sz w:val="26"/>
          <w:szCs w:val="26"/>
        </w:rPr>
        <w:t>;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б) представитель общественной организации ветеранов, созданной в администрации </w:t>
      </w:r>
      <w:r w:rsidR="000D72D5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Pr="0010083E">
        <w:rPr>
          <w:rFonts w:ascii="Times New Roman" w:hAnsi="Times New Roman" w:cs="Times New Roman"/>
          <w:sz w:val="26"/>
          <w:szCs w:val="26"/>
        </w:rPr>
        <w:t>;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в) представитель профсоюзной организации, действующей в администрации </w:t>
      </w:r>
      <w:r w:rsidR="000D72D5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Pr="0010083E">
        <w:rPr>
          <w:rFonts w:ascii="Times New Roman" w:hAnsi="Times New Roman" w:cs="Times New Roman"/>
          <w:sz w:val="26"/>
          <w:szCs w:val="26"/>
        </w:rPr>
        <w:t>.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10083E">
        <w:rPr>
          <w:rFonts w:ascii="Times New Roman" w:hAnsi="Times New Roman" w:cs="Times New Roman"/>
          <w:sz w:val="26"/>
          <w:szCs w:val="26"/>
        </w:rPr>
        <w:t xml:space="preserve">Лица, указанные в </w:t>
      </w:r>
      <w:hyperlink r:id="rId10" w:history="1">
        <w:r w:rsidRPr="0010083E">
          <w:rPr>
            <w:rFonts w:ascii="Times New Roman" w:hAnsi="Times New Roman" w:cs="Times New Roman"/>
            <w:sz w:val="26"/>
            <w:szCs w:val="26"/>
          </w:rPr>
          <w:t>подпунктах «ж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» и </w:t>
      </w:r>
      <w:hyperlink r:id="rId11" w:history="1">
        <w:r w:rsidRPr="0010083E">
          <w:rPr>
            <w:rFonts w:ascii="Times New Roman" w:hAnsi="Times New Roman" w:cs="Times New Roman"/>
            <w:sz w:val="26"/>
            <w:szCs w:val="26"/>
          </w:rPr>
          <w:t>«з» пункта 6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10083E">
          <w:rPr>
            <w:rFonts w:ascii="Times New Roman" w:hAnsi="Times New Roman" w:cs="Times New Roman"/>
            <w:sz w:val="26"/>
            <w:szCs w:val="26"/>
          </w:rPr>
          <w:t>пункте 7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включаются в состав комиссии по согласованию соответственно с управлением Правительства Ивановской области по противодействию коррупции, научными организациями, образовательными организациями высшего образования, организациями дополнительного профессионального образования, общественным советом, сформированным при администрации </w:t>
      </w:r>
      <w:r w:rsidR="000D72D5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Pr="0010083E">
        <w:rPr>
          <w:rFonts w:ascii="Times New Roman" w:hAnsi="Times New Roman" w:cs="Times New Roman"/>
          <w:sz w:val="26"/>
          <w:szCs w:val="26"/>
        </w:rPr>
        <w:t xml:space="preserve">, общественной организацией ветеранов, профсоюзной организацией, действующей в администрации </w:t>
      </w:r>
      <w:r w:rsidR="000D72D5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Pr="0010083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0083E">
        <w:rPr>
          <w:rFonts w:ascii="Times New Roman" w:hAnsi="Times New Roman" w:cs="Times New Roman"/>
          <w:sz w:val="26"/>
          <w:szCs w:val="26"/>
        </w:rPr>
        <w:t xml:space="preserve"> Согласование осуществляется на основании запроса Главы </w:t>
      </w:r>
      <w:r w:rsidR="000D72D5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Pr="0010083E">
        <w:rPr>
          <w:rFonts w:ascii="Times New Roman" w:hAnsi="Times New Roman" w:cs="Times New Roman"/>
          <w:sz w:val="26"/>
          <w:szCs w:val="26"/>
        </w:rPr>
        <w:t>.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9. Число членов комиссии, не замещающих должности муниципальной службы в администрации </w:t>
      </w:r>
      <w:r w:rsidR="000D72D5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Pr="0010083E">
        <w:rPr>
          <w:rFonts w:ascii="Times New Roman" w:hAnsi="Times New Roman" w:cs="Times New Roman"/>
          <w:sz w:val="26"/>
          <w:szCs w:val="26"/>
        </w:rPr>
        <w:t>, должно составлять не менее одной четверти от общего числа членов комиссии.</w:t>
      </w:r>
    </w:p>
    <w:p w:rsidR="0010083E" w:rsidRPr="0010083E" w:rsidRDefault="0010083E" w:rsidP="0010083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11. В заседаниях комиссии с правом совещательного голоса участвуют: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083E">
        <w:rPr>
          <w:rFonts w:ascii="Times New Roman" w:hAnsi="Times New Roman" w:cs="Times New Roman"/>
          <w:sz w:val="26"/>
          <w:szCs w:val="26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</w:t>
      </w:r>
      <w:r w:rsidRPr="0010083E">
        <w:rPr>
          <w:rFonts w:ascii="Times New Roman" w:hAnsi="Times New Roman" w:cs="Times New Roman"/>
          <w:sz w:val="26"/>
          <w:szCs w:val="26"/>
        </w:rPr>
        <w:lastRenderedPageBreak/>
        <w:t xml:space="preserve">в администрации </w:t>
      </w:r>
      <w:r w:rsidR="000D72D5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="000D72D5" w:rsidRPr="0010083E">
        <w:rPr>
          <w:rFonts w:ascii="Times New Roman" w:hAnsi="Times New Roman" w:cs="Times New Roman"/>
          <w:sz w:val="26"/>
          <w:szCs w:val="26"/>
        </w:rPr>
        <w:t xml:space="preserve"> </w:t>
      </w:r>
      <w:r w:rsidRPr="0010083E">
        <w:rPr>
          <w:rFonts w:ascii="Times New Roman" w:hAnsi="Times New Roman" w:cs="Times New Roman"/>
          <w:sz w:val="26"/>
          <w:szCs w:val="26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б) другие муниципальные служащие, замещающие должности муниципальной службы в администрации </w:t>
      </w:r>
      <w:r w:rsidR="00D0420D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Pr="0010083E">
        <w:rPr>
          <w:rFonts w:ascii="Times New Roman" w:hAnsi="Times New Roman" w:cs="Times New Roman"/>
          <w:sz w:val="26"/>
          <w:szCs w:val="26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10083E">
        <w:rPr>
          <w:rFonts w:ascii="Times New Roman" w:hAnsi="Times New Roman" w:cs="Times New Roman"/>
          <w:sz w:val="26"/>
          <w:szCs w:val="26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D0420D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Pr="0010083E">
        <w:rPr>
          <w:rFonts w:ascii="Times New Roman" w:hAnsi="Times New Roman" w:cs="Times New Roman"/>
          <w:sz w:val="26"/>
          <w:szCs w:val="26"/>
        </w:rPr>
        <w:t>, недопустимо.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14. Основаниями для проведения заседания комиссии являются: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а) представление представителем нанимателя (работодателем) материалов проверки, проведенной в соответствии с </w:t>
      </w:r>
      <w:hyperlink r:id="rId13" w:history="1">
        <w:r w:rsidRPr="0010083E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Губернатора Ивановской области от 15.03.2013 № 46-уг «О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поведению», свидетельствующих: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о несоблюдении муниципальным служащим требований к служебному поведению, ограничений и запретов, требований о предотвращении или об урегулировании конфликта интересов, а также о неисполнении им обязанностей, установленных федеральными законами;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083E">
        <w:rPr>
          <w:rFonts w:ascii="Times New Roman" w:hAnsi="Times New Roman" w:cs="Times New Roman"/>
          <w:sz w:val="26"/>
          <w:szCs w:val="26"/>
        </w:rPr>
        <w:t xml:space="preserve">б) поступившее в структурное подразделение администрации </w:t>
      </w:r>
      <w:r w:rsidR="00D0420D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Pr="0010083E">
        <w:rPr>
          <w:rFonts w:ascii="Times New Roman" w:hAnsi="Times New Roman" w:cs="Times New Roman"/>
          <w:sz w:val="26"/>
          <w:szCs w:val="26"/>
        </w:rPr>
        <w:t xml:space="preserve">, осуществляющее кадровую работу (структурное подразделение администрации </w:t>
      </w:r>
      <w:r w:rsidR="00D0420D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="00D0420D" w:rsidRPr="0010083E">
        <w:rPr>
          <w:rFonts w:ascii="Times New Roman" w:hAnsi="Times New Roman" w:cs="Times New Roman"/>
          <w:sz w:val="26"/>
          <w:szCs w:val="26"/>
        </w:rPr>
        <w:t xml:space="preserve"> </w:t>
      </w:r>
      <w:r w:rsidRPr="0010083E">
        <w:rPr>
          <w:rFonts w:ascii="Times New Roman" w:hAnsi="Times New Roman" w:cs="Times New Roman"/>
          <w:sz w:val="26"/>
          <w:szCs w:val="26"/>
        </w:rPr>
        <w:t xml:space="preserve">по профилактике коррупционных и иных правонарушений), либо муниципальному служащему, осуществляющему кадровую работу (муниципальному служащему, ответственному за работу по профилактике коррупционных и иных правонарушений) в соответствующей </w:t>
      </w:r>
      <w:r w:rsidRPr="0010083E">
        <w:rPr>
          <w:rFonts w:ascii="Times New Roman" w:hAnsi="Times New Roman" w:cs="Times New Roman"/>
          <w:sz w:val="26"/>
          <w:szCs w:val="26"/>
        </w:rPr>
        <w:lastRenderedPageBreak/>
        <w:t>администрации муниципального образования</w:t>
      </w:r>
      <w:r w:rsidRPr="0010083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0083E">
        <w:rPr>
          <w:rFonts w:ascii="Times New Roman" w:hAnsi="Times New Roman" w:cs="Times New Roman"/>
          <w:sz w:val="26"/>
          <w:szCs w:val="26"/>
        </w:rPr>
        <w:t xml:space="preserve">(далее вместе - кадровая служба), в </w:t>
      </w:r>
      <w:hyperlink r:id="rId14" w:history="1">
        <w:r w:rsidRPr="0010083E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10083E">
        <w:rPr>
          <w:rFonts w:ascii="Times New Roman" w:hAnsi="Times New Roman" w:cs="Times New Roman"/>
          <w:sz w:val="26"/>
          <w:szCs w:val="26"/>
        </w:rPr>
        <w:t>, установленном правовым актом администрации муниципального образования:</w:t>
      </w:r>
      <w:proofErr w:type="gramEnd"/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083E">
        <w:rPr>
          <w:rFonts w:ascii="Times New Roman" w:hAnsi="Times New Roman" w:cs="Times New Roman"/>
          <w:sz w:val="26"/>
          <w:szCs w:val="26"/>
        </w:rPr>
        <w:t xml:space="preserve">письменное обращение гражданина Российской Федерации, замещавшего в администрации муниципального образования должность, предусмотренную </w:t>
      </w:r>
      <w:hyperlink r:id="rId15" w:history="1">
        <w:r w:rsidRPr="0010083E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службы, замещавших которые гражданин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</w:t>
      </w:r>
      <w:proofErr w:type="gramEnd"/>
      <w:r w:rsidRPr="001008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0083E">
        <w:rPr>
          <w:rFonts w:ascii="Times New Roman" w:hAnsi="Times New Roman" w:cs="Times New Roman"/>
          <w:sz w:val="26"/>
          <w:szCs w:val="26"/>
        </w:rPr>
        <w:t>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(далее - перечень), о даче согласия на замещение на условиях трудового договора должности в организации либо на выполнение в данной организации работы (оказание услуги) в течение месяца</w:t>
      </w:r>
      <w:proofErr w:type="gramEnd"/>
      <w:r w:rsidRPr="0010083E">
        <w:rPr>
          <w:rFonts w:ascii="Times New Roman" w:hAnsi="Times New Roman" w:cs="Times New Roman"/>
          <w:sz w:val="26"/>
          <w:szCs w:val="26"/>
        </w:rPr>
        <w:t xml:space="preserve">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поведению, ограничений и запретов, требований о предотвращении или об урегулировании конфликта интересов, а также исполнения им обязанностей, установленных федеральными законами, либо осуществления в администрации </w:t>
      </w:r>
      <w:bookmarkStart w:id="0" w:name="_GoBack"/>
      <w:r w:rsidRPr="0010083E">
        <w:rPr>
          <w:rFonts w:ascii="Times New Roman" w:hAnsi="Times New Roman" w:cs="Times New Roman"/>
          <w:sz w:val="26"/>
          <w:szCs w:val="26"/>
        </w:rPr>
        <w:t>муниципального образова</w:t>
      </w:r>
      <w:bookmarkEnd w:id="0"/>
      <w:r w:rsidRPr="0010083E">
        <w:rPr>
          <w:rFonts w:ascii="Times New Roman" w:hAnsi="Times New Roman" w:cs="Times New Roman"/>
          <w:sz w:val="26"/>
          <w:szCs w:val="26"/>
        </w:rPr>
        <w:t>ния мер по предупреждению коррупции;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083E">
        <w:rPr>
          <w:rFonts w:ascii="Times New Roman" w:hAnsi="Times New Roman" w:cs="Times New Roman"/>
          <w:sz w:val="26"/>
          <w:szCs w:val="26"/>
        </w:rPr>
        <w:t xml:space="preserve">г) представление центральным исполнительным органом государственной власти Ивановской области, уполномоченным на осуществление контроля за расходами в отношении лиц, замещающих должности муниципальной службы,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6" w:history="1">
        <w:r w:rsidRPr="0010083E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</w:t>
      </w:r>
      <w:proofErr w:type="gramEnd"/>
      <w:r w:rsidRPr="0010083E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10083E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доходам»);</w:t>
      </w:r>
      <w:proofErr w:type="gramEnd"/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083E">
        <w:rPr>
          <w:rFonts w:ascii="Times New Roman" w:hAnsi="Times New Roman" w:cs="Times New Roman"/>
          <w:sz w:val="26"/>
          <w:szCs w:val="26"/>
        </w:rPr>
        <w:t xml:space="preserve">д) поступившее в соответствии с </w:t>
      </w:r>
      <w:hyperlink r:id="rId17" w:history="1">
        <w:r w:rsidRPr="0010083E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№ 273-ФЗ «О противодействии коррупции» и </w:t>
      </w:r>
      <w:hyperlink r:id="rId18" w:history="1">
        <w:r w:rsidRPr="0010083E">
          <w:rPr>
            <w:rFonts w:ascii="Times New Roman" w:hAnsi="Times New Roman" w:cs="Times New Roman"/>
            <w:sz w:val="26"/>
            <w:szCs w:val="26"/>
          </w:rPr>
          <w:t>статьей 64.1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Трудового </w:t>
      </w:r>
      <w:r w:rsidRPr="0010083E">
        <w:rPr>
          <w:rFonts w:ascii="Times New Roman" w:hAnsi="Times New Roman" w:cs="Times New Roman"/>
          <w:sz w:val="26"/>
          <w:szCs w:val="26"/>
        </w:rPr>
        <w:lastRenderedPageBreak/>
        <w:t>кодекса Российской Федерации в администрацию муниципального образования уведомление организации о заключении с гражданином, замещавшим должность в администрации муниципального образования, предусмотренную перечнем, трудового договора в организации или гражданско-правового договора (договоров) на выполнение работ (оказание услуг) в течение месяца стоимостью более</w:t>
      </w:r>
      <w:proofErr w:type="gramEnd"/>
      <w:r w:rsidRPr="001008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0083E">
        <w:rPr>
          <w:rFonts w:ascii="Times New Roman" w:hAnsi="Times New Roman" w:cs="Times New Roman"/>
          <w:sz w:val="26"/>
          <w:szCs w:val="26"/>
        </w:rPr>
        <w:t>ста тысяч рублей,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муниципального образования,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организации либо на</w:t>
      </w:r>
      <w:proofErr w:type="gramEnd"/>
      <w:r w:rsidRPr="0010083E">
        <w:rPr>
          <w:rFonts w:ascii="Times New Roman" w:hAnsi="Times New Roman" w:cs="Times New Roman"/>
          <w:sz w:val="26"/>
          <w:szCs w:val="26"/>
        </w:rPr>
        <w:t xml:space="preserve"> выполнение им работы (оказание услуги) в течение месяца стоимостью более ста тысяч рублей на условиях гражданско-правового договора (гражданско-правовых договоров) в организации комиссией не рассматривался;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14.1 Обращение, указанное в </w:t>
      </w:r>
      <w:hyperlink r:id="rId19" w:history="1">
        <w:r w:rsidRPr="0010083E">
          <w:rPr>
            <w:rFonts w:ascii="Times New Roman" w:hAnsi="Times New Roman" w:cs="Times New Roman"/>
            <w:sz w:val="26"/>
            <w:szCs w:val="26"/>
          </w:rPr>
          <w:t>абзаце втором подпункта «б» пункта 1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4 настоящего Положения, подается гражданином, замещавшим должность муниципальной службы в администрации муниципального образования, в кадровую службу. </w:t>
      </w:r>
      <w:proofErr w:type="gramStart"/>
      <w:r w:rsidRPr="0010083E">
        <w:rPr>
          <w:rFonts w:ascii="Times New Roman" w:hAnsi="Times New Roman" w:cs="Times New Roman"/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организации, вид договора (трудовой или гражданско-правовой), предполагаемый срок его действия</w:t>
      </w:r>
      <w:proofErr w:type="gramEnd"/>
      <w:r w:rsidRPr="0010083E">
        <w:rPr>
          <w:rFonts w:ascii="Times New Roman" w:hAnsi="Times New Roman" w:cs="Times New Roman"/>
          <w:sz w:val="26"/>
          <w:szCs w:val="26"/>
        </w:rPr>
        <w:t xml:space="preserve">, сумма оплаты за выполнение (оказание) по договору работ (услуг). В кадровой службе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10083E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№ 273-ФЗ «О противодействии коррупции».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14.2. Обращение, указанное в </w:t>
      </w:r>
      <w:hyperlink r:id="rId21" w:history="1">
        <w:r w:rsidRPr="0010083E">
          <w:rPr>
            <w:rFonts w:ascii="Times New Roman" w:hAnsi="Times New Roman" w:cs="Times New Roman"/>
            <w:sz w:val="26"/>
            <w:szCs w:val="26"/>
          </w:rPr>
          <w:t>абзаце втором подпункта «б» пункта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"/>
      <w:bookmarkEnd w:id="1"/>
      <w:r w:rsidRPr="0010083E">
        <w:rPr>
          <w:rFonts w:ascii="Times New Roman" w:hAnsi="Times New Roman" w:cs="Times New Roman"/>
          <w:sz w:val="26"/>
          <w:szCs w:val="26"/>
        </w:rPr>
        <w:t xml:space="preserve">14.3. Уведомление, указанное в </w:t>
      </w:r>
      <w:hyperlink r:id="rId22" w:history="1">
        <w:r w:rsidRPr="0010083E">
          <w:rPr>
            <w:rFonts w:ascii="Times New Roman" w:hAnsi="Times New Roman" w:cs="Times New Roman"/>
            <w:sz w:val="26"/>
            <w:szCs w:val="26"/>
          </w:rPr>
          <w:t>подпункте «д» пункта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образования, требований </w:t>
      </w:r>
      <w:hyperlink r:id="rId23" w:history="1">
        <w:r w:rsidRPr="0010083E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№ 273-ФЗ «О противодействии коррупции».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5"/>
      <w:bookmarkEnd w:id="2"/>
      <w:r w:rsidRPr="0010083E">
        <w:rPr>
          <w:rFonts w:ascii="Times New Roman" w:hAnsi="Times New Roman" w:cs="Times New Roman"/>
          <w:sz w:val="26"/>
          <w:szCs w:val="26"/>
        </w:rPr>
        <w:t xml:space="preserve">14.3.1. Уведомление, указанное в </w:t>
      </w:r>
      <w:hyperlink r:id="rId24" w:history="1">
        <w:r w:rsidRPr="0010083E">
          <w:rPr>
            <w:rFonts w:ascii="Times New Roman" w:hAnsi="Times New Roman" w:cs="Times New Roman"/>
            <w:sz w:val="26"/>
            <w:szCs w:val="26"/>
          </w:rPr>
          <w:t>абзаце четвертом подпункта «б» и подпункте «е» пункта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кадровой службой, которая </w:t>
      </w:r>
      <w:r w:rsidRPr="0010083E">
        <w:rPr>
          <w:rFonts w:ascii="Times New Roman" w:hAnsi="Times New Roman" w:cs="Times New Roman"/>
          <w:sz w:val="26"/>
          <w:szCs w:val="26"/>
        </w:rPr>
        <w:lastRenderedPageBreak/>
        <w:t>осуществляет подготовку мотивированного заключения по результатам рассмотрения уведомления.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14.3.2. </w:t>
      </w:r>
      <w:proofErr w:type="gramStart"/>
      <w:r w:rsidRPr="0010083E">
        <w:rPr>
          <w:rFonts w:ascii="Times New Roman" w:hAnsi="Times New Roman" w:cs="Times New Roman"/>
          <w:sz w:val="26"/>
          <w:szCs w:val="26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25" w:history="1">
        <w:r w:rsidRPr="0010083E">
          <w:rPr>
            <w:rFonts w:ascii="Times New Roman" w:hAnsi="Times New Roman" w:cs="Times New Roman"/>
            <w:sz w:val="26"/>
            <w:szCs w:val="26"/>
          </w:rPr>
          <w:t>абзаце втором подпункта «б» пункта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или уведомлений, указанных в </w:t>
      </w:r>
      <w:hyperlink r:id="rId26" w:history="1">
        <w:r w:rsidRPr="0010083E">
          <w:rPr>
            <w:rFonts w:ascii="Times New Roman" w:hAnsi="Times New Roman" w:cs="Times New Roman"/>
            <w:sz w:val="26"/>
            <w:szCs w:val="26"/>
          </w:rPr>
          <w:t>абзаце четвертом подпункта «б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» и </w:t>
      </w:r>
      <w:hyperlink r:id="rId27" w:history="1">
        <w:r w:rsidRPr="0010083E">
          <w:rPr>
            <w:rFonts w:ascii="Times New Roman" w:hAnsi="Times New Roman" w:cs="Times New Roman"/>
            <w:sz w:val="26"/>
            <w:szCs w:val="26"/>
          </w:rPr>
          <w:t>подпунктах «д» и «е» пункта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должностные лица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 образования может</w:t>
      </w:r>
      <w:proofErr w:type="gramEnd"/>
      <w:r w:rsidRPr="0010083E">
        <w:rPr>
          <w:rFonts w:ascii="Times New Roman" w:hAnsi="Times New Roman" w:cs="Times New Roman"/>
          <w:sz w:val="26"/>
          <w:szCs w:val="26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 председателем комиссии, но не более чем на 30 дней.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14.3.3. Мотивированные заключения, предусмотренные </w:t>
      </w:r>
      <w:hyperlink r:id="rId28" w:history="1">
        <w:r w:rsidRPr="0010083E">
          <w:rPr>
            <w:rFonts w:ascii="Times New Roman" w:hAnsi="Times New Roman" w:cs="Times New Roman"/>
            <w:sz w:val="26"/>
            <w:szCs w:val="26"/>
          </w:rPr>
          <w:t>пунктами 14.1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" w:history="1">
        <w:r w:rsidRPr="0010083E">
          <w:rPr>
            <w:rFonts w:ascii="Times New Roman" w:hAnsi="Times New Roman" w:cs="Times New Roman"/>
            <w:sz w:val="26"/>
            <w:szCs w:val="26"/>
          </w:rPr>
          <w:t>14.3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5" w:history="1">
        <w:r w:rsidRPr="0010083E">
          <w:rPr>
            <w:rFonts w:ascii="Times New Roman" w:hAnsi="Times New Roman" w:cs="Times New Roman"/>
            <w:sz w:val="26"/>
            <w:szCs w:val="26"/>
          </w:rPr>
          <w:t>14.3.1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должны содержать: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а) информацию, изложенную в обращениях или уведомлениях, указанных в </w:t>
      </w:r>
      <w:hyperlink r:id="rId29" w:history="1">
        <w:r w:rsidRPr="0010083E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0" w:history="1">
        <w:r w:rsidRPr="0010083E">
          <w:rPr>
            <w:rFonts w:ascii="Times New Roman" w:hAnsi="Times New Roman" w:cs="Times New Roman"/>
            <w:sz w:val="26"/>
            <w:szCs w:val="26"/>
          </w:rPr>
          <w:t xml:space="preserve"> четвертом подпункта «б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» и </w:t>
      </w:r>
      <w:hyperlink r:id="rId31" w:history="1">
        <w:r w:rsidRPr="0010083E">
          <w:rPr>
            <w:rFonts w:ascii="Times New Roman" w:hAnsi="Times New Roman" w:cs="Times New Roman"/>
            <w:sz w:val="26"/>
            <w:szCs w:val="26"/>
          </w:rPr>
          <w:t>подпунктах «д» и «е» пункта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32" w:history="1">
        <w:r w:rsidRPr="0010083E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3" w:history="1">
        <w:r w:rsidRPr="0010083E">
          <w:rPr>
            <w:rFonts w:ascii="Times New Roman" w:hAnsi="Times New Roman" w:cs="Times New Roman"/>
            <w:sz w:val="26"/>
            <w:szCs w:val="26"/>
          </w:rPr>
          <w:t xml:space="preserve"> четвертом подпункта «б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» и </w:t>
      </w:r>
      <w:hyperlink r:id="rId34" w:history="1">
        <w:r w:rsidRPr="0010083E">
          <w:rPr>
            <w:rFonts w:ascii="Times New Roman" w:hAnsi="Times New Roman" w:cs="Times New Roman"/>
            <w:sz w:val="26"/>
            <w:szCs w:val="26"/>
          </w:rPr>
          <w:t>подпунктах «д» и «е» пункта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r:id="rId35" w:history="1">
        <w:r w:rsidRPr="0010083E">
          <w:rPr>
            <w:rFonts w:ascii="Times New Roman" w:hAnsi="Times New Roman" w:cs="Times New Roman"/>
            <w:sz w:val="26"/>
            <w:szCs w:val="26"/>
          </w:rPr>
          <w:t>пунктами 22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, </w:t>
      </w:r>
      <w:hyperlink r:id="rId36" w:history="1">
        <w:r w:rsidRPr="0010083E">
          <w:rPr>
            <w:rFonts w:ascii="Times New Roman" w:hAnsi="Times New Roman" w:cs="Times New Roman"/>
            <w:sz w:val="26"/>
            <w:szCs w:val="26"/>
          </w:rPr>
          <w:t>23.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1, </w:t>
      </w:r>
      <w:hyperlink r:id="rId37" w:history="1">
        <w:r w:rsidRPr="0010083E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10083E">
        <w:rPr>
          <w:rFonts w:ascii="Times New Roman" w:hAnsi="Times New Roman" w:cs="Times New Roman"/>
          <w:sz w:val="26"/>
          <w:szCs w:val="26"/>
        </w:rPr>
        <w:t>, 25.2 настоящего Положения или иного решения.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16. Председатель комиссии при поступлении к нему информации, указанной в </w:t>
      </w:r>
      <w:hyperlink r:id="rId38" w:history="1">
        <w:r w:rsidRPr="0010083E">
          <w:rPr>
            <w:rFonts w:ascii="Times New Roman" w:hAnsi="Times New Roman" w:cs="Times New Roman"/>
            <w:sz w:val="26"/>
            <w:szCs w:val="26"/>
          </w:rPr>
          <w:t>пункте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являющейся основанием для проведения заседания комиссии: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информации, указанной в </w:t>
      </w:r>
      <w:hyperlink r:id="rId39" w:history="1">
        <w:r w:rsidRPr="0010083E">
          <w:rPr>
            <w:rFonts w:ascii="Times New Roman" w:hAnsi="Times New Roman" w:cs="Times New Roman"/>
            <w:sz w:val="26"/>
            <w:szCs w:val="26"/>
          </w:rPr>
          <w:t>пункте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за исключением случаев, предусмотренных </w:t>
      </w:r>
      <w:hyperlink w:anchor="Par6" w:history="1">
        <w:r w:rsidRPr="0010083E">
          <w:rPr>
            <w:rFonts w:ascii="Times New Roman" w:hAnsi="Times New Roman" w:cs="Times New Roman"/>
            <w:sz w:val="26"/>
            <w:szCs w:val="26"/>
          </w:rPr>
          <w:t>пунктами 16.1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8" w:history="1">
        <w:r w:rsidRPr="0010083E">
          <w:rPr>
            <w:rFonts w:ascii="Times New Roman" w:hAnsi="Times New Roman" w:cs="Times New Roman"/>
            <w:sz w:val="26"/>
            <w:szCs w:val="26"/>
          </w:rPr>
          <w:t>16.2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083E">
        <w:rPr>
          <w:rFonts w:ascii="Times New Roman" w:hAnsi="Times New Roman" w:cs="Times New Roman"/>
          <w:sz w:val="26"/>
          <w:szCs w:val="26"/>
        </w:rPr>
        <w:t xml:space="preserve">б) организует ознакомление муниципального служащего, в отношении которого комиссией рассматривается вопрос, связанный с соблюдением муниципальным служащим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</w:t>
      </w:r>
      <w:r w:rsidRPr="0010083E">
        <w:rPr>
          <w:rFonts w:ascii="Times New Roman" w:hAnsi="Times New Roman" w:cs="Times New Roman"/>
          <w:sz w:val="26"/>
          <w:szCs w:val="26"/>
        </w:rPr>
        <w:lastRenderedPageBreak/>
        <w:t>законами, его представителя, членов комиссии и других лиц, участвующих в заседании комиссии, с информацией, послужившей основанием для проведения заседания комиссии, и с</w:t>
      </w:r>
      <w:proofErr w:type="gramEnd"/>
      <w:r w:rsidRPr="0010083E">
        <w:rPr>
          <w:rFonts w:ascii="Times New Roman" w:hAnsi="Times New Roman" w:cs="Times New Roman"/>
          <w:sz w:val="26"/>
          <w:szCs w:val="26"/>
        </w:rPr>
        <w:t xml:space="preserve"> результатами ее проверки;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r:id="rId40" w:history="1">
        <w:r w:rsidRPr="0010083E">
          <w:rPr>
            <w:rFonts w:ascii="Times New Roman" w:hAnsi="Times New Roman" w:cs="Times New Roman"/>
            <w:sz w:val="26"/>
            <w:szCs w:val="26"/>
          </w:rPr>
          <w:t>подпункте «б» пункта 11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удовлетворении), а также о рассмотрении (об отказе в рассмотрении) в ходе заседания комиссии дополнительных материалов.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6"/>
      <w:bookmarkEnd w:id="3"/>
      <w:r w:rsidRPr="0010083E">
        <w:rPr>
          <w:rFonts w:ascii="Times New Roman" w:hAnsi="Times New Roman" w:cs="Times New Roman"/>
          <w:sz w:val="26"/>
          <w:szCs w:val="26"/>
        </w:rPr>
        <w:t xml:space="preserve">16.1. Заседание комиссии по рассмотрению заявления, указанного в </w:t>
      </w:r>
      <w:hyperlink r:id="rId41" w:history="1">
        <w:r w:rsidRPr="0010083E">
          <w:rPr>
            <w:rFonts w:ascii="Times New Roman" w:hAnsi="Times New Roman" w:cs="Times New Roman"/>
            <w:sz w:val="26"/>
            <w:szCs w:val="26"/>
          </w:rPr>
          <w:t>абзаце третьем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</w:t>
      </w:r>
      <w:hyperlink r:id="rId42" w:history="1">
        <w:r w:rsidRPr="0010083E">
          <w:rPr>
            <w:rFonts w:ascii="Times New Roman" w:hAnsi="Times New Roman" w:cs="Times New Roman"/>
            <w:sz w:val="26"/>
            <w:szCs w:val="26"/>
          </w:rPr>
          <w:t>подпункта «б» пункта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8"/>
      <w:bookmarkEnd w:id="4"/>
      <w:r w:rsidRPr="0010083E">
        <w:rPr>
          <w:rFonts w:ascii="Times New Roman" w:hAnsi="Times New Roman" w:cs="Times New Roman"/>
          <w:sz w:val="26"/>
          <w:szCs w:val="26"/>
        </w:rPr>
        <w:t xml:space="preserve">16.2. </w:t>
      </w:r>
      <w:proofErr w:type="gramStart"/>
      <w:r w:rsidRPr="0010083E">
        <w:rPr>
          <w:rFonts w:ascii="Times New Roman" w:hAnsi="Times New Roman" w:cs="Times New Roman"/>
          <w:sz w:val="26"/>
          <w:szCs w:val="26"/>
        </w:rPr>
        <w:t xml:space="preserve">Уведомление, указанное в </w:t>
      </w:r>
      <w:hyperlink r:id="rId43" w:history="1">
        <w:r w:rsidRPr="0010083E">
          <w:rPr>
            <w:rFonts w:ascii="Times New Roman" w:hAnsi="Times New Roman" w:cs="Times New Roman"/>
            <w:sz w:val="26"/>
            <w:szCs w:val="26"/>
          </w:rPr>
          <w:t>подпунктах «д» и «е» пункта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  <w:proofErr w:type="gramEnd"/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вопрос, связанный с соблюдением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законами, или гражданина, замещавшего должность муниципальной службы в администрации муниципального образования.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44" w:history="1">
        <w:r w:rsidRPr="0010083E">
          <w:rPr>
            <w:rFonts w:ascii="Times New Roman" w:hAnsi="Times New Roman" w:cs="Times New Roman"/>
            <w:sz w:val="26"/>
            <w:szCs w:val="26"/>
          </w:rPr>
          <w:t>подпунктами «б» и «е» пункта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17.1. Заседания комиссии могут проводиться в отсутствие муниципального служащего или гражданина в случае: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а) если в обращении, заявлении или уведомлении, предусмотренных </w:t>
      </w:r>
      <w:hyperlink r:id="rId45" w:history="1">
        <w:r w:rsidRPr="0010083E">
          <w:rPr>
            <w:rFonts w:ascii="Times New Roman" w:hAnsi="Times New Roman" w:cs="Times New Roman"/>
            <w:sz w:val="26"/>
            <w:szCs w:val="26"/>
          </w:rPr>
          <w:t>подпунктами «б» и «е» пункта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0"/>
      <w:bookmarkEnd w:id="5"/>
      <w:r w:rsidRPr="0010083E">
        <w:rPr>
          <w:rFonts w:ascii="Times New Roman" w:hAnsi="Times New Roman" w:cs="Times New Roman"/>
          <w:sz w:val="26"/>
          <w:szCs w:val="26"/>
        </w:rPr>
        <w:t xml:space="preserve">20. По итогам рассмотрения вопроса, указанного в </w:t>
      </w:r>
      <w:hyperlink r:id="rId46" w:history="1">
        <w:r w:rsidRPr="0010083E">
          <w:rPr>
            <w:rFonts w:ascii="Times New Roman" w:hAnsi="Times New Roman" w:cs="Times New Roman"/>
            <w:sz w:val="26"/>
            <w:szCs w:val="26"/>
          </w:rPr>
          <w:t>абзаце втором подпункта «а» пункта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lastRenderedPageBreak/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б) установить, что представленные муниципальным служащим сведения о доходах, об имуществе и обязательствах имущественного характера являются недостоверными и (или) неполными. В указанном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21. По итогам рассмотрения вопроса, указанного в </w:t>
      </w:r>
      <w:hyperlink r:id="rId47" w:history="1">
        <w:r w:rsidRPr="0010083E">
          <w:rPr>
            <w:rFonts w:ascii="Times New Roman" w:hAnsi="Times New Roman" w:cs="Times New Roman"/>
            <w:sz w:val="26"/>
            <w:szCs w:val="26"/>
          </w:rPr>
          <w:t>абзаце третьем подпункта «а» пункта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083E">
        <w:rPr>
          <w:rFonts w:ascii="Times New Roman" w:hAnsi="Times New Roman" w:cs="Times New Roman"/>
          <w:sz w:val="26"/>
          <w:szCs w:val="26"/>
        </w:rPr>
        <w:t>а) установить, что муниципальный служащий соблюдал требования к служебному поведению, ограничения и запреты, требования о предотвращении или об урегулировании конфликта интересов, а также исполнял обязанности, установленные федеральными законами;</w:t>
      </w:r>
      <w:proofErr w:type="gramEnd"/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б) установить, что муниципальный служащий не соблюдал требования к служебному поведению, ограничения и запреты, требования о предотвращении или об урегулировании конфликта интересов, а также не исполнял обязанности, установленные федеральными законами. В указанном случае комиссия рекомендует представителю нанимателя (работодателю) указать муниципальному служащему на недопустимость соответственно нарушения требований к служебному поведению, несоблюдения ограничений и запретов, нарушения требований о предотвращении или об урегулировании конфликта интересов, неисполнения обязанностей, установленных федеральными законами, либо применить к муниципальному служащему конкретную меру ответственности.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22. По итогам рассмотрения вопроса, указанного в </w:t>
      </w:r>
      <w:hyperlink r:id="rId48" w:history="1">
        <w:r w:rsidRPr="0010083E">
          <w:rPr>
            <w:rFonts w:ascii="Times New Roman" w:hAnsi="Times New Roman" w:cs="Times New Roman"/>
            <w:sz w:val="26"/>
            <w:szCs w:val="26"/>
          </w:rPr>
          <w:t>абзаце втором подпункта «б» пункта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083E">
        <w:rPr>
          <w:rFonts w:ascii="Times New Roman" w:hAnsi="Times New Roman" w:cs="Times New Roman"/>
          <w:sz w:val="26"/>
          <w:szCs w:val="26"/>
        </w:rPr>
        <w:t>а) дать гражданину Российской Федерации согласие на замещение на условиях трудового договора должности и (или) выполнение работ (оказание услуг) в течение месяца стоимостью более ста тысяч рублей на условиях гражданско-правового договора (гражданско-правовых договоров) в организации, отдельные функции муниципального управления которой ранее, при замещении гражданином Российской Федерации должности муниципальной службы, входили в его должностные (служебные) обязанности;</w:t>
      </w:r>
      <w:proofErr w:type="gramEnd"/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083E">
        <w:rPr>
          <w:rFonts w:ascii="Times New Roman" w:hAnsi="Times New Roman" w:cs="Times New Roman"/>
          <w:sz w:val="26"/>
          <w:szCs w:val="26"/>
        </w:rPr>
        <w:t>б) отказать гражданину Российской Федерации в замещении на условиях трудового договора должности и (или) в выполнении работ (оказании услуг) в течение месяца стоимостью более ста тысяч рублей на условиях гражданско-правового договора (гражданско-правовых договоров) в организации, отдельные функции муниципального управления которой ранее, при замещении гражданином Российской Федерации должности муниципальной службы, входили в его должностные (служебные) обязанности, и мотивировать свой отказ.</w:t>
      </w:r>
      <w:proofErr w:type="gramEnd"/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lastRenderedPageBreak/>
        <w:t xml:space="preserve">23. По итогам рассмотрения вопроса, указанного в </w:t>
      </w:r>
      <w:hyperlink r:id="rId49" w:history="1">
        <w:r w:rsidRPr="0010083E">
          <w:rPr>
            <w:rFonts w:ascii="Times New Roman" w:hAnsi="Times New Roman" w:cs="Times New Roman"/>
            <w:sz w:val="26"/>
            <w:szCs w:val="26"/>
          </w:rPr>
          <w:t>абзаце третьем подпункта «б» пункта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083E">
        <w:rPr>
          <w:rFonts w:ascii="Times New Roman" w:hAnsi="Times New Roman" w:cs="Times New Roman"/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 w:rsidRPr="0010083E">
        <w:rPr>
          <w:rFonts w:ascii="Times New Roman" w:hAnsi="Times New Roman" w:cs="Times New Roman"/>
          <w:sz w:val="26"/>
          <w:szCs w:val="26"/>
        </w:rPr>
        <w:t>В указанном случае комиссия рекомендует муниципальному служащему принять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указанном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23.1. По итогам рассмотрения вопроса, указанного в </w:t>
      </w:r>
      <w:hyperlink r:id="rId50" w:history="1">
        <w:r w:rsidRPr="0010083E">
          <w:rPr>
            <w:rFonts w:ascii="Times New Roman" w:hAnsi="Times New Roman" w:cs="Times New Roman"/>
            <w:sz w:val="26"/>
            <w:szCs w:val="26"/>
          </w:rPr>
          <w:t>абзаце четвертом подпункта «б» пункта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недопущению его возникновения;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22"/>
      <w:bookmarkEnd w:id="6"/>
      <w:r w:rsidRPr="0010083E">
        <w:rPr>
          <w:rFonts w:ascii="Times New Roman" w:hAnsi="Times New Roman" w:cs="Times New Roman"/>
          <w:sz w:val="26"/>
          <w:szCs w:val="26"/>
        </w:rPr>
        <w:t xml:space="preserve">24. По итогам рассмотрения вопроса, указанного в </w:t>
      </w:r>
      <w:hyperlink r:id="rId51" w:history="1">
        <w:r w:rsidRPr="0010083E">
          <w:rPr>
            <w:rFonts w:ascii="Times New Roman" w:hAnsi="Times New Roman" w:cs="Times New Roman"/>
            <w:sz w:val="26"/>
            <w:szCs w:val="26"/>
          </w:rPr>
          <w:t>подпункте «г» пункта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а) признать, что сведения, представленные муниципальным служащим в соответствии с </w:t>
      </w:r>
      <w:hyperlink r:id="rId52" w:history="1">
        <w:r w:rsidRPr="0010083E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Федерального закона «О </w:t>
      </w:r>
      <w:proofErr w:type="gramStart"/>
      <w:r w:rsidRPr="0010083E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10083E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б) признать, что сведения, представленные муниципальным служащим в соответствии с </w:t>
      </w:r>
      <w:hyperlink r:id="rId53" w:history="1">
        <w:r w:rsidRPr="0010083E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Федерального закона «О </w:t>
      </w:r>
      <w:proofErr w:type="gramStart"/>
      <w:r w:rsidRPr="0010083E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10083E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</w:t>
      </w:r>
      <w:r w:rsidRPr="0010083E">
        <w:rPr>
          <w:rFonts w:ascii="Times New Roman" w:hAnsi="Times New Roman" w:cs="Times New Roman"/>
          <w:sz w:val="26"/>
          <w:szCs w:val="26"/>
        </w:rPr>
        <w:lastRenderedPageBreak/>
        <w:t xml:space="preserve">конкретную меру ответственности и (или) направить материалы, полученные в результате осуществления </w:t>
      </w:r>
      <w:proofErr w:type="gramStart"/>
      <w:r w:rsidRPr="0010083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0083E">
        <w:rPr>
          <w:rFonts w:ascii="Times New Roman" w:hAnsi="Times New Roman" w:cs="Times New Roman"/>
          <w:sz w:val="26"/>
          <w:szCs w:val="26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25. По итогам рассмотрения вопросов, предусмотренных </w:t>
      </w:r>
      <w:hyperlink r:id="rId54" w:history="1">
        <w:r w:rsidRPr="0010083E">
          <w:rPr>
            <w:rFonts w:ascii="Times New Roman" w:hAnsi="Times New Roman" w:cs="Times New Roman"/>
            <w:sz w:val="26"/>
            <w:szCs w:val="26"/>
          </w:rPr>
          <w:t>подпунктами «а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», </w:t>
      </w:r>
      <w:hyperlink r:id="rId55" w:history="1">
        <w:r w:rsidRPr="0010083E">
          <w:rPr>
            <w:rFonts w:ascii="Times New Roman" w:hAnsi="Times New Roman" w:cs="Times New Roman"/>
            <w:sz w:val="26"/>
            <w:szCs w:val="26"/>
          </w:rPr>
          <w:t>«</w:t>
        </w:r>
        <w:proofErr w:type="gramStart"/>
        <w:r w:rsidRPr="0010083E">
          <w:rPr>
            <w:rFonts w:ascii="Times New Roman" w:hAnsi="Times New Roman" w:cs="Times New Roman"/>
            <w:sz w:val="26"/>
            <w:szCs w:val="26"/>
          </w:rPr>
          <w:t>б</w:t>
        </w:r>
        <w:proofErr w:type="gramEnd"/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», </w:t>
      </w:r>
      <w:hyperlink r:id="rId56" w:history="1">
        <w:r w:rsidRPr="0010083E">
          <w:rPr>
            <w:rFonts w:ascii="Times New Roman" w:hAnsi="Times New Roman" w:cs="Times New Roman"/>
            <w:sz w:val="26"/>
            <w:szCs w:val="26"/>
          </w:rPr>
          <w:t>«г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», </w:t>
      </w:r>
      <w:hyperlink r:id="rId57" w:history="1">
        <w:r w:rsidRPr="0010083E">
          <w:rPr>
            <w:rFonts w:ascii="Times New Roman" w:hAnsi="Times New Roman" w:cs="Times New Roman"/>
            <w:sz w:val="26"/>
            <w:szCs w:val="26"/>
          </w:rPr>
          <w:t>«д» и «е» пункта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и при наличии к тому оснований комиссия может принять иное, чем предусмотрено </w:t>
      </w:r>
      <w:hyperlink w:anchor="Par0" w:history="1">
        <w:r w:rsidRPr="0010083E">
          <w:rPr>
            <w:rFonts w:ascii="Times New Roman" w:hAnsi="Times New Roman" w:cs="Times New Roman"/>
            <w:sz w:val="26"/>
            <w:szCs w:val="26"/>
          </w:rPr>
          <w:t>пунктами 20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22" w:history="1">
        <w:r w:rsidRPr="0010083E">
          <w:rPr>
            <w:rFonts w:ascii="Times New Roman" w:hAnsi="Times New Roman" w:cs="Times New Roman"/>
            <w:sz w:val="26"/>
            <w:szCs w:val="26"/>
          </w:rPr>
          <w:t>24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7" w:history="1">
        <w:r w:rsidRPr="0010083E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10083E">
        <w:rPr>
          <w:rFonts w:ascii="Times New Roman" w:hAnsi="Times New Roman" w:cs="Times New Roman"/>
          <w:sz w:val="26"/>
          <w:szCs w:val="26"/>
        </w:rPr>
        <w:t>, 25.2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27"/>
      <w:bookmarkEnd w:id="7"/>
      <w:r w:rsidRPr="0010083E">
        <w:rPr>
          <w:rFonts w:ascii="Times New Roman" w:hAnsi="Times New Roman" w:cs="Times New Roman"/>
          <w:sz w:val="26"/>
          <w:szCs w:val="26"/>
        </w:rPr>
        <w:t xml:space="preserve">25.1. По итогам рассмотрения вопроса, указанного в </w:t>
      </w:r>
      <w:hyperlink r:id="rId58" w:history="1">
        <w:r w:rsidRPr="0010083E">
          <w:rPr>
            <w:rFonts w:ascii="Times New Roman" w:hAnsi="Times New Roman" w:cs="Times New Roman"/>
            <w:sz w:val="26"/>
            <w:szCs w:val="26"/>
          </w:rPr>
          <w:t>подпункте «д» пункта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муниципального образования, одно из следующих решений: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083E">
        <w:rPr>
          <w:rFonts w:ascii="Times New Roman" w:hAnsi="Times New Roman" w:cs="Times New Roman"/>
          <w:sz w:val="26"/>
          <w:szCs w:val="26"/>
        </w:rPr>
        <w:t>а) дать согласие на замещение им должности на условиях трудового договора либо на выполнение работы (оказание услуги) в течение месяца стоимостью более ста тысяч рублей на условиях гражданско-правового договора (гражданско-правовых договоров) в организации, если отдельные функции по муниципального управлению этой организацией входили в его должностные (служебные) обязанности;</w:t>
      </w:r>
      <w:proofErr w:type="gramEnd"/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б) установить, что замещение им на условиях трудового договора должности в организации и (или) выполнение в организации работ (оказание услуг) на условиях гражданско-правового договора (гражданско-правовых договоров) стоимостью более ста тысяч рублей нарушают требования </w:t>
      </w:r>
      <w:hyperlink r:id="rId59" w:history="1">
        <w:r w:rsidRPr="0010083E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№ 273-ФЗ «О противодействии коррупции». В этом случае комиссия рекомендует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25.2.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26. По итогам рассмотрения вопроса, предусмотренного </w:t>
      </w:r>
      <w:hyperlink r:id="rId60" w:history="1">
        <w:r w:rsidRPr="0010083E">
          <w:rPr>
            <w:rFonts w:ascii="Times New Roman" w:hAnsi="Times New Roman" w:cs="Times New Roman"/>
            <w:sz w:val="26"/>
            <w:szCs w:val="26"/>
          </w:rPr>
          <w:t>подпунктом «</w:t>
        </w:r>
        <w:proofErr w:type="gramStart"/>
        <w:r w:rsidRPr="0010083E">
          <w:rPr>
            <w:rFonts w:ascii="Times New Roman" w:hAnsi="Times New Roman" w:cs="Times New Roman"/>
            <w:sz w:val="26"/>
            <w:szCs w:val="26"/>
          </w:rPr>
          <w:t>в</w:t>
        </w:r>
        <w:proofErr w:type="gramEnd"/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» </w:t>
      </w:r>
      <w:hyperlink r:id="rId61" w:history="1">
        <w:proofErr w:type="gramStart"/>
        <w:r w:rsidRPr="0010083E">
          <w:rPr>
            <w:rFonts w:ascii="Times New Roman" w:hAnsi="Times New Roman" w:cs="Times New Roman"/>
            <w:sz w:val="26"/>
            <w:szCs w:val="26"/>
          </w:rPr>
          <w:t>пункта</w:t>
        </w:r>
        <w:proofErr w:type="gramEnd"/>
        <w:r w:rsidRPr="0010083E">
          <w:rPr>
            <w:rFonts w:ascii="Times New Roman" w:hAnsi="Times New Roman" w:cs="Times New Roman"/>
            <w:sz w:val="26"/>
            <w:szCs w:val="26"/>
          </w:rPr>
          <w:t xml:space="preserve">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27. Решения комиссии по вопросам, указанным в </w:t>
      </w:r>
      <w:hyperlink r:id="rId62" w:history="1">
        <w:r w:rsidRPr="0010083E">
          <w:rPr>
            <w:rFonts w:ascii="Times New Roman" w:hAnsi="Times New Roman" w:cs="Times New Roman"/>
            <w:sz w:val="26"/>
            <w:szCs w:val="26"/>
          </w:rPr>
          <w:t>пункте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решение о проведении открытого голосования по вопросам, указанным в </w:t>
      </w:r>
      <w:hyperlink r:id="rId63" w:history="1">
        <w:r w:rsidRPr="0010083E">
          <w:rPr>
            <w:rFonts w:ascii="Times New Roman" w:hAnsi="Times New Roman" w:cs="Times New Roman"/>
            <w:sz w:val="26"/>
            <w:szCs w:val="26"/>
          </w:rPr>
          <w:t>пункте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Положения).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Решения комиссии принимаются простым большинством голосов присутствующих на заседании членов комиссии.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В случае если при принятии </w:t>
      </w:r>
      <w:proofErr w:type="gramStart"/>
      <w:r w:rsidRPr="0010083E">
        <w:rPr>
          <w:rFonts w:ascii="Times New Roman" w:hAnsi="Times New Roman" w:cs="Times New Roman"/>
          <w:sz w:val="26"/>
          <w:szCs w:val="26"/>
        </w:rPr>
        <w:t>решения комиссии голоса членов комиссии</w:t>
      </w:r>
      <w:proofErr w:type="gramEnd"/>
      <w:r w:rsidRPr="0010083E">
        <w:rPr>
          <w:rFonts w:ascii="Times New Roman" w:hAnsi="Times New Roman" w:cs="Times New Roman"/>
          <w:sz w:val="26"/>
          <w:szCs w:val="26"/>
        </w:rPr>
        <w:t xml:space="preserve"> разделились поровну, принятым считается решение, за которое проголосовал </w:t>
      </w:r>
      <w:r w:rsidRPr="0010083E">
        <w:rPr>
          <w:rFonts w:ascii="Times New Roman" w:hAnsi="Times New Roman" w:cs="Times New Roman"/>
          <w:sz w:val="26"/>
          <w:szCs w:val="26"/>
        </w:rPr>
        <w:lastRenderedPageBreak/>
        <w:t>председатель комиссии, а в случае его отсутствия - заместитель председателя комиссии.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64" w:history="1">
        <w:r w:rsidRPr="0010083E">
          <w:rPr>
            <w:rFonts w:ascii="Times New Roman" w:hAnsi="Times New Roman" w:cs="Times New Roman"/>
            <w:sz w:val="26"/>
            <w:szCs w:val="26"/>
          </w:rPr>
          <w:t>абзаце втором подпункта «б» пункта 1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4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r:id="rId65" w:history="1">
        <w:r w:rsidRPr="0010083E">
          <w:rPr>
            <w:rFonts w:ascii="Times New Roman" w:hAnsi="Times New Roman" w:cs="Times New Roman"/>
            <w:sz w:val="26"/>
            <w:szCs w:val="26"/>
          </w:rPr>
          <w:t>абзаце втором подпункта «б» пункта 1</w:t>
        </w:r>
      </w:hyperlink>
      <w:r w:rsidRPr="0010083E">
        <w:rPr>
          <w:rFonts w:ascii="Times New Roman" w:hAnsi="Times New Roman" w:cs="Times New Roman"/>
          <w:sz w:val="26"/>
          <w:szCs w:val="26"/>
        </w:rPr>
        <w:t>4 настоящего Положения, носит обязательный характер.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29. В протоколе заседания комиссии указываются: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на заседании комиссии;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в) фамилии, имена, отчества выступивших на заседании комиссии лиц и краткое изложение их выступлений;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г) предъявляемые к муниципальному служащему претензии, материалы, на которых они основываются;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д) содержание пояснений муниципального служащего и других лиц по существу рассматриваемого вопроса;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30. Член комиссии, несогласный с ее решением, в письменной форме излагает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31. Копии протокола заседания комиссии в 7-дневный срок со дня заседания комиссии направляются представителю нанимателя (работодателю), полностью или в виде выписок из него - муниципальному служащему, а также по решению комиссии - иным заинтересованным лицам.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32. Представитель нанимателя (работодатель) обязан рассмотреть протокол заседания комиссии и вправе учесть в пределах своей </w:t>
      </w:r>
      <w:proofErr w:type="gramStart"/>
      <w:r w:rsidRPr="0010083E">
        <w:rPr>
          <w:rFonts w:ascii="Times New Roman" w:hAnsi="Times New Roman" w:cs="Times New Roman"/>
          <w:sz w:val="26"/>
          <w:szCs w:val="26"/>
        </w:rPr>
        <w:t>компетенции</w:t>
      </w:r>
      <w:proofErr w:type="gramEnd"/>
      <w:r w:rsidRPr="0010083E">
        <w:rPr>
          <w:rFonts w:ascii="Times New Roman" w:hAnsi="Times New Roman" w:cs="Times New Roman"/>
          <w:sz w:val="26"/>
          <w:szCs w:val="26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</w:t>
      </w:r>
      <w:r w:rsidRPr="0010083E">
        <w:rPr>
          <w:rFonts w:ascii="Times New Roman" w:hAnsi="Times New Roman" w:cs="Times New Roman"/>
          <w:sz w:val="26"/>
          <w:szCs w:val="26"/>
        </w:rPr>
        <w:lastRenderedPageBreak/>
        <w:t>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>34. В случае рассмотрения комиссией информации, указывающей на возможность совершения муниципальным служащим административного правонарушения или преступления, председатель комиссии обязан передать указанную информацию в органы прокуратуры и (или) правоохранительные органы в 3-дневный срок со дня заседания комиссии, а при необходимости - немедленно.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34.1. </w:t>
      </w:r>
      <w:proofErr w:type="gramStart"/>
      <w:r w:rsidRPr="0010083E">
        <w:rPr>
          <w:rFonts w:ascii="Times New Roman" w:hAnsi="Times New Roman" w:cs="Times New Roman"/>
          <w:sz w:val="26"/>
          <w:szCs w:val="26"/>
        </w:rPr>
        <w:t xml:space="preserve">Выписка из решения комиссии, заверенная подписью секретаря комиссии и печатью администрации муниципального образования, вручается гражданину, замещавшему должность муниципальной службы в администрации муниципального образования, в отношении которого рассматривался вопрос, указанный в </w:t>
      </w:r>
      <w:hyperlink r:id="rId66" w:history="1">
        <w:r w:rsidRPr="0010083E">
          <w:rPr>
            <w:rFonts w:ascii="Times New Roman" w:hAnsi="Times New Roman" w:cs="Times New Roman"/>
            <w:sz w:val="26"/>
            <w:szCs w:val="26"/>
          </w:rPr>
          <w:t>абзаце втором подпункта «б» пункта 14</w:t>
        </w:r>
      </w:hyperlink>
      <w:r w:rsidRPr="0010083E">
        <w:rPr>
          <w:rFonts w:ascii="Times New Roman" w:hAnsi="Times New Roman" w:cs="Times New Roman"/>
          <w:sz w:val="26"/>
          <w:szCs w:val="26"/>
        </w:rP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10083E">
        <w:rPr>
          <w:rFonts w:ascii="Times New Roman" w:hAnsi="Times New Roman" w:cs="Times New Roman"/>
          <w:sz w:val="26"/>
          <w:szCs w:val="26"/>
        </w:rPr>
        <w:t xml:space="preserve"> проведения соответствующего заседания комиссии.</w:t>
      </w:r>
    </w:p>
    <w:p w:rsidR="0010083E" w:rsidRPr="0010083E" w:rsidRDefault="0010083E" w:rsidP="00100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83E">
        <w:rPr>
          <w:rFonts w:ascii="Times New Roman" w:hAnsi="Times New Roman" w:cs="Times New Roman"/>
          <w:sz w:val="26"/>
          <w:szCs w:val="26"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администрации </w:t>
      </w:r>
      <w:r w:rsidR="00D0420D" w:rsidRPr="000D72D5">
        <w:rPr>
          <w:rFonts w:ascii="Times New Roman" w:hAnsi="Times New Roman" w:cs="Times New Roman"/>
          <w:sz w:val="26"/>
          <w:szCs w:val="26"/>
        </w:rPr>
        <w:t>Дуляпинского сельского поселения</w:t>
      </w:r>
      <w:r w:rsidRPr="0010083E">
        <w:rPr>
          <w:rFonts w:ascii="Times New Roman" w:hAnsi="Times New Roman" w:cs="Times New Roman"/>
          <w:sz w:val="26"/>
          <w:szCs w:val="26"/>
        </w:rPr>
        <w:t>.</w:t>
      </w:r>
    </w:p>
    <w:p w:rsidR="0010083E" w:rsidRDefault="0010083E" w:rsidP="0010083E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</w:p>
    <w:p w:rsidR="0010083E" w:rsidRDefault="0010083E" w:rsidP="003F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0083E" w:rsidSect="003F600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80" w:rsidRDefault="00967380" w:rsidP="0010083E">
      <w:pPr>
        <w:spacing w:after="0" w:line="240" w:lineRule="auto"/>
      </w:pPr>
      <w:r>
        <w:separator/>
      </w:r>
    </w:p>
  </w:endnote>
  <w:endnote w:type="continuationSeparator" w:id="0">
    <w:p w:rsidR="00967380" w:rsidRDefault="00967380" w:rsidP="0010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80" w:rsidRDefault="00967380" w:rsidP="0010083E">
      <w:pPr>
        <w:spacing w:after="0" w:line="240" w:lineRule="auto"/>
      </w:pPr>
      <w:r>
        <w:separator/>
      </w:r>
    </w:p>
  </w:footnote>
  <w:footnote w:type="continuationSeparator" w:id="0">
    <w:p w:rsidR="00967380" w:rsidRDefault="00967380" w:rsidP="0010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775E"/>
    <w:multiLevelType w:val="hybridMultilevel"/>
    <w:tmpl w:val="A3D24BEA"/>
    <w:lvl w:ilvl="0" w:tplc="C78CD4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B2946B0"/>
    <w:multiLevelType w:val="hybridMultilevel"/>
    <w:tmpl w:val="9B8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200A33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E319A8"/>
    <w:multiLevelType w:val="hybridMultilevel"/>
    <w:tmpl w:val="CBAC2F6E"/>
    <w:lvl w:ilvl="0" w:tplc="B8D41A4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B45AB1"/>
    <w:multiLevelType w:val="hybridMultilevel"/>
    <w:tmpl w:val="20689F3A"/>
    <w:lvl w:ilvl="0" w:tplc="DB4200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57"/>
    <w:rsid w:val="000032D0"/>
    <w:rsid w:val="00064023"/>
    <w:rsid w:val="000745D9"/>
    <w:rsid w:val="000B2D0A"/>
    <w:rsid w:val="000D72D5"/>
    <w:rsid w:val="0010083E"/>
    <w:rsid w:val="00103491"/>
    <w:rsid w:val="001A033F"/>
    <w:rsid w:val="001A6751"/>
    <w:rsid w:val="001D5919"/>
    <w:rsid w:val="001E7E57"/>
    <w:rsid w:val="00236AD3"/>
    <w:rsid w:val="002D1785"/>
    <w:rsid w:val="003F35F0"/>
    <w:rsid w:val="003F6008"/>
    <w:rsid w:val="00565138"/>
    <w:rsid w:val="005A130B"/>
    <w:rsid w:val="005B27D4"/>
    <w:rsid w:val="006C58E3"/>
    <w:rsid w:val="00790504"/>
    <w:rsid w:val="008844EC"/>
    <w:rsid w:val="00967380"/>
    <w:rsid w:val="009A3DD9"/>
    <w:rsid w:val="00A23629"/>
    <w:rsid w:val="00AE3085"/>
    <w:rsid w:val="00B64EB7"/>
    <w:rsid w:val="00B82E16"/>
    <w:rsid w:val="00BA4257"/>
    <w:rsid w:val="00C7439B"/>
    <w:rsid w:val="00CB17C1"/>
    <w:rsid w:val="00CF2584"/>
    <w:rsid w:val="00D00EDF"/>
    <w:rsid w:val="00D0420D"/>
    <w:rsid w:val="00E2350B"/>
    <w:rsid w:val="00E74263"/>
    <w:rsid w:val="00F4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425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BA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rsid w:val="00BA4257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rsid w:val="00BA4257"/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5">
    <w:name w:val="Table Grid"/>
    <w:basedOn w:val="a1"/>
    <w:uiPriority w:val="59"/>
    <w:rsid w:val="00BA4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2E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D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78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A6751"/>
    <w:rPr>
      <w:color w:val="0000FF" w:themeColor="hyperlink"/>
      <w:u w:val="single"/>
    </w:rPr>
  </w:style>
  <w:style w:type="character" w:customStyle="1" w:styleId="blk">
    <w:name w:val="blk"/>
    <w:basedOn w:val="a0"/>
    <w:rsid w:val="003F35F0"/>
  </w:style>
  <w:style w:type="paragraph" w:styleId="aa">
    <w:name w:val="footnote text"/>
    <w:basedOn w:val="a"/>
    <w:link w:val="ab"/>
    <w:rsid w:val="00100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10083E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rsid w:val="001008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425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BA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rsid w:val="00BA4257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rsid w:val="00BA4257"/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5">
    <w:name w:val="Table Grid"/>
    <w:basedOn w:val="a1"/>
    <w:uiPriority w:val="59"/>
    <w:rsid w:val="00BA4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2E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D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78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A6751"/>
    <w:rPr>
      <w:color w:val="0000FF" w:themeColor="hyperlink"/>
      <w:u w:val="single"/>
    </w:rPr>
  </w:style>
  <w:style w:type="character" w:customStyle="1" w:styleId="blk">
    <w:name w:val="blk"/>
    <w:basedOn w:val="a0"/>
    <w:rsid w:val="003F35F0"/>
  </w:style>
  <w:style w:type="paragraph" w:styleId="aa">
    <w:name w:val="footnote text"/>
    <w:basedOn w:val="a"/>
    <w:link w:val="ab"/>
    <w:rsid w:val="00100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10083E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rsid w:val="001008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8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3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5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4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6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4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6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1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9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9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5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4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73487" TargetMode="External"/><Relationship Id="rId18" Type="http://schemas.openxmlformats.org/officeDocument/2006/relationships/hyperlink" Target="https://login.consultant.ru/link/?req=doc&amp;base=LAW&amp;n=464875&amp;dst=1713" TargetMode="External"/><Relationship Id="rId26" Type="http://schemas.openxmlformats.org/officeDocument/2006/relationships/hyperlink" Target="https://login.consultant.ru/link/?req=doc&amp;base=RLAW224&amp;n=170418&amp;dst=100613" TargetMode="External"/><Relationship Id="rId39" Type="http://schemas.openxmlformats.org/officeDocument/2006/relationships/hyperlink" Target="https://login.consultant.ru/link/?req=doc&amp;base=RLAW224&amp;n=170418&amp;dst=100251" TargetMode="External"/><Relationship Id="rId21" Type="http://schemas.openxmlformats.org/officeDocument/2006/relationships/hyperlink" Target="https://login.consultant.ru/link/?req=doc&amp;base=RLAW224&amp;n=170418&amp;dst=100566" TargetMode="External"/><Relationship Id="rId34" Type="http://schemas.openxmlformats.org/officeDocument/2006/relationships/hyperlink" Target="https://login.consultant.ru/link/?req=doc&amp;base=RLAW224&amp;n=170418&amp;dst=100593" TargetMode="External"/><Relationship Id="rId42" Type="http://schemas.openxmlformats.org/officeDocument/2006/relationships/hyperlink" Target="https://login.consultant.ru/link/?req=doc&amp;base=RLAW224&amp;n=170418&amp;dst=100592" TargetMode="External"/><Relationship Id="rId47" Type="http://schemas.openxmlformats.org/officeDocument/2006/relationships/hyperlink" Target="https://login.consultant.ru/link/?req=doc&amp;base=RLAW224&amp;n=170418&amp;dst=100254" TargetMode="External"/><Relationship Id="rId50" Type="http://schemas.openxmlformats.org/officeDocument/2006/relationships/hyperlink" Target="https://login.consultant.ru/link/?req=doc&amp;base=RLAW224&amp;n=170418&amp;dst=100613" TargetMode="External"/><Relationship Id="rId55" Type="http://schemas.openxmlformats.org/officeDocument/2006/relationships/hyperlink" Target="https://login.consultant.ru/link/?req=doc&amp;base=RLAW224&amp;n=170418&amp;dst=100255" TargetMode="External"/><Relationship Id="rId63" Type="http://schemas.openxmlformats.org/officeDocument/2006/relationships/hyperlink" Target="https://login.consultant.ru/link/?req=doc&amp;base=RLAW224&amp;n=170418&amp;dst=100251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2435&amp;dst=100128" TargetMode="External"/><Relationship Id="rId29" Type="http://schemas.openxmlformats.org/officeDocument/2006/relationships/hyperlink" Target="https://login.consultant.ru/link/?req=doc&amp;base=RLAW224&amp;n=170418&amp;dst=10056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24&amp;n=170418&amp;dst=100237" TargetMode="External"/><Relationship Id="rId24" Type="http://schemas.openxmlformats.org/officeDocument/2006/relationships/hyperlink" Target="https://login.consultant.ru/link/?req=doc&amp;base=RLAW224&amp;n=170418&amp;dst=100613" TargetMode="External"/><Relationship Id="rId32" Type="http://schemas.openxmlformats.org/officeDocument/2006/relationships/hyperlink" Target="https://login.consultant.ru/link/?req=doc&amp;base=RLAW224&amp;n=170418&amp;dst=100566" TargetMode="External"/><Relationship Id="rId37" Type="http://schemas.openxmlformats.org/officeDocument/2006/relationships/hyperlink" Target="https://login.consultant.ru/link/?req=doc&amp;base=RLAW224&amp;n=170418&amp;dst=100579" TargetMode="External"/><Relationship Id="rId40" Type="http://schemas.openxmlformats.org/officeDocument/2006/relationships/hyperlink" Target="https://login.consultant.ru/link/?req=doc&amp;base=RLAW224&amp;n=170418&amp;dst=100248" TargetMode="External"/><Relationship Id="rId45" Type="http://schemas.openxmlformats.org/officeDocument/2006/relationships/hyperlink" Target="https://login.consultant.ru/link/?req=doc&amp;base=RLAW224&amp;n=170418&amp;dst=100255" TargetMode="External"/><Relationship Id="rId53" Type="http://schemas.openxmlformats.org/officeDocument/2006/relationships/hyperlink" Target="https://login.consultant.ru/link/?req=doc&amp;base=LAW&amp;n=442435&amp;dst=100128" TargetMode="External"/><Relationship Id="rId58" Type="http://schemas.openxmlformats.org/officeDocument/2006/relationships/hyperlink" Target="https://login.consultant.ru/link/?req=doc&amp;base=RLAW224&amp;n=170418&amp;dst=100567" TargetMode="External"/><Relationship Id="rId66" Type="http://schemas.openxmlformats.org/officeDocument/2006/relationships/hyperlink" Target="https://login.consultant.ru/link/?req=doc&amp;base=RLAW224&amp;n=170418&amp;dst=10056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224&amp;n=170418&amp;dst=100337" TargetMode="External"/><Relationship Id="rId23" Type="http://schemas.openxmlformats.org/officeDocument/2006/relationships/hyperlink" Target="https://login.consultant.ru/link/?req=doc&amp;base=LAW&amp;n=464894&amp;dst=28" TargetMode="External"/><Relationship Id="rId28" Type="http://schemas.openxmlformats.org/officeDocument/2006/relationships/hyperlink" Target="https://login.consultant.ru/link/?req=doc&amp;base=RLAW224&amp;n=170418&amp;dst=100614" TargetMode="External"/><Relationship Id="rId36" Type="http://schemas.openxmlformats.org/officeDocument/2006/relationships/hyperlink" Target="https://login.consultant.ru/link/?req=doc&amp;base=RLAW224&amp;n=170418&amp;dst=100624" TargetMode="External"/><Relationship Id="rId49" Type="http://schemas.openxmlformats.org/officeDocument/2006/relationships/hyperlink" Target="https://login.consultant.ru/link/?req=doc&amp;base=RLAW224&amp;n=170418&amp;dst=100257" TargetMode="External"/><Relationship Id="rId57" Type="http://schemas.openxmlformats.org/officeDocument/2006/relationships/hyperlink" Target="https://login.consultant.ru/link/?req=doc&amp;base=RLAW224&amp;n=170418&amp;dst=100593" TargetMode="External"/><Relationship Id="rId61" Type="http://schemas.openxmlformats.org/officeDocument/2006/relationships/hyperlink" Target="https://login.consultant.ru/link/?req=doc&amp;base=RLAW224&amp;n=170418&amp;dst=100610" TargetMode="External"/><Relationship Id="rId10" Type="http://schemas.openxmlformats.org/officeDocument/2006/relationships/hyperlink" Target="https://login.consultant.ru/link/?req=doc&amp;base=RLAW224&amp;n=170418&amp;dst=100234" TargetMode="External"/><Relationship Id="rId19" Type="http://schemas.openxmlformats.org/officeDocument/2006/relationships/hyperlink" Target="https://login.consultant.ru/link/?req=doc&amp;base=LAW&amp;n=450736&amp;dst=100085" TargetMode="External"/><Relationship Id="rId31" Type="http://schemas.openxmlformats.org/officeDocument/2006/relationships/hyperlink" Target="https://login.consultant.ru/link/?req=doc&amp;base=RLAW224&amp;n=170418&amp;dst=100593" TargetMode="External"/><Relationship Id="rId44" Type="http://schemas.openxmlformats.org/officeDocument/2006/relationships/hyperlink" Target="https://login.consultant.ru/link/?req=doc&amp;base=RLAW224&amp;n=170418&amp;dst=100255" TargetMode="External"/><Relationship Id="rId52" Type="http://schemas.openxmlformats.org/officeDocument/2006/relationships/hyperlink" Target="https://login.consultant.ru/link/?req=doc&amp;base=LAW&amp;n=442435&amp;dst=100128" TargetMode="External"/><Relationship Id="rId60" Type="http://schemas.openxmlformats.org/officeDocument/2006/relationships/hyperlink" Target="https://login.consultant.ru/link/?req=doc&amp;base=RLAW224&amp;n=170418&amp;dst=100258" TargetMode="External"/><Relationship Id="rId65" Type="http://schemas.openxmlformats.org/officeDocument/2006/relationships/hyperlink" Target="https://login.consultant.ru/link/?req=doc&amp;base=LAW&amp;n=450736&amp;dst=1000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RLAW224&amp;n=170418&amp;dst=100310" TargetMode="External"/><Relationship Id="rId22" Type="http://schemas.openxmlformats.org/officeDocument/2006/relationships/hyperlink" Target="https://login.consultant.ru/link/?req=doc&amp;base=RLAW224&amp;n=170418&amp;dst=100567" TargetMode="External"/><Relationship Id="rId27" Type="http://schemas.openxmlformats.org/officeDocument/2006/relationships/hyperlink" Target="https://login.consultant.ru/link/?req=doc&amp;base=RLAW224&amp;n=170418&amp;dst=100593" TargetMode="External"/><Relationship Id="rId30" Type="http://schemas.openxmlformats.org/officeDocument/2006/relationships/hyperlink" Target="https://login.consultant.ru/link/?req=doc&amp;base=RLAW224&amp;n=170418&amp;dst=100613" TargetMode="External"/><Relationship Id="rId35" Type="http://schemas.openxmlformats.org/officeDocument/2006/relationships/hyperlink" Target="https://login.consultant.ru/link/?req=doc&amp;base=RLAW224&amp;n=170418&amp;dst=100277" TargetMode="External"/><Relationship Id="rId43" Type="http://schemas.openxmlformats.org/officeDocument/2006/relationships/hyperlink" Target="https://login.consultant.ru/link/?req=doc&amp;base=RLAW224&amp;n=170418&amp;dst=100567" TargetMode="External"/><Relationship Id="rId48" Type="http://schemas.openxmlformats.org/officeDocument/2006/relationships/hyperlink" Target="https://login.consultant.ru/link/?req=doc&amp;base=RLAW224&amp;n=170418&amp;dst=100256" TargetMode="External"/><Relationship Id="rId56" Type="http://schemas.openxmlformats.org/officeDocument/2006/relationships/hyperlink" Target="https://login.consultant.ru/link/?req=doc&amp;base=RLAW224&amp;n=170418&amp;dst=100259" TargetMode="External"/><Relationship Id="rId64" Type="http://schemas.openxmlformats.org/officeDocument/2006/relationships/hyperlink" Target="https://login.consultant.ru/link/?req=doc&amp;base=LAW&amp;n=450736&amp;dst=10008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LAW224&amp;n=170418&amp;dst=100259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224&amp;n=170418&amp;dst=100238" TargetMode="External"/><Relationship Id="rId17" Type="http://schemas.openxmlformats.org/officeDocument/2006/relationships/hyperlink" Target="https://login.consultant.ru/link/?req=doc&amp;base=LAW&amp;n=464894&amp;dst=33" TargetMode="External"/><Relationship Id="rId25" Type="http://schemas.openxmlformats.org/officeDocument/2006/relationships/hyperlink" Target="https://login.consultant.ru/link/?req=doc&amp;base=RLAW224&amp;n=170418&amp;dst=100566" TargetMode="External"/><Relationship Id="rId33" Type="http://schemas.openxmlformats.org/officeDocument/2006/relationships/hyperlink" Target="https://login.consultant.ru/link/?req=doc&amp;base=RLAW224&amp;n=170418&amp;dst=100613" TargetMode="External"/><Relationship Id="rId38" Type="http://schemas.openxmlformats.org/officeDocument/2006/relationships/hyperlink" Target="https://login.consultant.ru/link/?req=doc&amp;base=RLAW224&amp;n=170418&amp;dst=100251" TargetMode="External"/><Relationship Id="rId46" Type="http://schemas.openxmlformats.org/officeDocument/2006/relationships/hyperlink" Target="https://login.consultant.ru/link/?req=doc&amp;base=RLAW224&amp;n=170418&amp;dst=100253" TargetMode="External"/><Relationship Id="rId59" Type="http://schemas.openxmlformats.org/officeDocument/2006/relationships/hyperlink" Target="https://login.consultant.ru/link/?req=doc&amp;base=LAW&amp;n=464894&amp;dst=28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64894&amp;dst=28" TargetMode="External"/><Relationship Id="rId41" Type="http://schemas.openxmlformats.org/officeDocument/2006/relationships/hyperlink" Target="https://login.consultant.ru/link/?req=doc&amp;base=RLAW224&amp;n=170418&amp;dst=100257" TargetMode="External"/><Relationship Id="rId54" Type="http://schemas.openxmlformats.org/officeDocument/2006/relationships/hyperlink" Target="https://login.consultant.ru/link/?req=doc&amp;base=RLAW224&amp;n=170418&amp;dst=100252" TargetMode="External"/><Relationship Id="rId62" Type="http://schemas.openxmlformats.org/officeDocument/2006/relationships/hyperlink" Target="https://login.consultant.ru/link/?req=doc&amp;base=RLAW224&amp;n=170418&amp;dst=100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635A-74FC-4FD7-8A19-FE2EAE06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5871</Words>
  <Characters>33469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8</cp:revision>
  <cp:lastPrinted>2020-07-22T11:52:00Z</cp:lastPrinted>
  <dcterms:created xsi:type="dcterms:W3CDTF">2020-07-22T11:30:00Z</dcterms:created>
  <dcterms:modified xsi:type="dcterms:W3CDTF">2024-08-27T06:02:00Z</dcterms:modified>
</cp:coreProperties>
</file>