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4C" w:rsidRPr="00B34AF1" w:rsidRDefault="00237F4C" w:rsidP="00237F4C">
      <w:pPr>
        <w:jc w:val="center"/>
        <w:rPr>
          <w:rFonts w:ascii="Times New Roman" w:hAnsi="Times New Roman"/>
          <w:sz w:val="28"/>
          <w:szCs w:val="28"/>
        </w:rPr>
      </w:pPr>
      <w:r w:rsidRPr="00B34AF1">
        <w:rPr>
          <w:rFonts w:ascii="Times New Roman" w:hAnsi="Times New Roman"/>
          <w:sz w:val="28"/>
          <w:szCs w:val="28"/>
        </w:rPr>
        <w:t>РОССИЙСКАЯ  ФЕДЕРАЦИЯ</w:t>
      </w:r>
    </w:p>
    <w:p w:rsidR="00237F4C" w:rsidRPr="00B34AF1" w:rsidRDefault="00237F4C" w:rsidP="00237F4C">
      <w:pPr>
        <w:jc w:val="center"/>
        <w:rPr>
          <w:rFonts w:ascii="Times New Roman" w:hAnsi="Times New Roman"/>
          <w:sz w:val="28"/>
          <w:szCs w:val="28"/>
        </w:rPr>
      </w:pPr>
      <w:r w:rsidRPr="00B34AF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37F4C" w:rsidRPr="00B34AF1" w:rsidRDefault="00237F4C" w:rsidP="00237F4C">
      <w:pPr>
        <w:jc w:val="center"/>
        <w:rPr>
          <w:rFonts w:ascii="Times New Roman" w:hAnsi="Times New Roman"/>
          <w:sz w:val="28"/>
          <w:szCs w:val="28"/>
        </w:rPr>
      </w:pPr>
      <w:r w:rsidRPr="00B34AF1">
        <w:rPr>
          <w:rFonts w:ascii="Times New Roman" w:hAnsi="Times New Roman"/>
          <w:sz w:val="28"/>
          <w:szCs w:val="28"/>
        </w:rPr>
        <w:t xml:space="preserve">ДУЛЯПИНСКОГО СЕЛЬСКОГО ПОСЕЛЕНИЯ </w:t>
      </w:r>
    </w:p>
    <w:p w:rsidR="00237F4C" w:rsidRPr="00B34AF1" w:rsidRDefault="00237F4C" w:rsidP="00237F4C">
      <w:pPr>
        <w:jc w:val="center"/>
        <w:rPr>
          <w:rFonts w:ascii="Times New Roman" w:hAnsi="Times New Roman"/>
          <w:sz w:val="28"/>
          <w:szCs w:val="28"/>
        </w:rPr>
      </w:pPr>
      <w:r w:rsidRPr="00B34AF1">
        <w:rPr>
          <w:rFonts w:ascii="Times New Roman" w:hAnsi="Times New Roman"/>
          <w:sz w:val="28"/>
          <w:szCs w:val="28"/>
        </w:rPr>
        <w:t xml:space="preserve">ФУРМАНОВСКОГО МУНИЦИПАЛЬНОГО РАЙОНА </w:t>
      </w:r>
    </w:p>
    <w:p w:rsidR="00237F4C" w:rsidRPr="00B34AF1" w:rsidRDefault="00237F4C" w:rsidP="00237F4C">
      <w:pPr>
        <w:jc w:val="center"/>
        <w:rPr>
          <w:rFonts w:ascii="Times New Roman" w:hAnsi="Times New Roman"/>
          <w:sz w:val="28"/>
          <w:szCs w:val="28"/>
        </w:rPr>
      </w:pPr>
      <w:r w:rsidRPr="00B34AF1">
        <w:rPr>
          <w:rFonts w:ascii="Times New Roman" w:hAnsi="Times New Roman"/>
          <w:sz w:val="28"/>
          <w:szCs w:val="28"/>
        </w:rPr>
        <w:t>ИВАНОВСКОЙ ОБЛАСТИ</w:t>
      </w:r>
    </w:p>
    <w:p w:rsidR="00237F4C" w:rsidRPr="00B34AF1" w:rsidRDefault="00237F4C" w:rsidP="00237F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4AF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34AF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37F4C" w:rsidRPr="00B34AF1" w:rsidRDefault="00983A32" w:rsidP="00237F4C">
      <w:pPr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lang w:eastAsia="zh-CN"/>
        </w:rPr>
        <w:t>от 02</w:t>
      </w:r>
      <w:r w:rsidR="00237F4C">
        <w:rPr>
          <w:rFonts w:ascii="Times New Roman" w:hAnsi="Times New Roman"/>
          <w:lang w:eastAsia="zh-CN"/>
        </w:rPr>
        <w:t>.12.2021  № 47</w:t>
      </w:r>
    </w:p>
    <w:p w:rsidR="00237F4C" w:rsidRPr="00B34AF1" w:rsidRDefault="00237F4C" w:rsidP="00237F4C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lang w:eastAsia="zh-CN"/>
        </w:rPr>
      </w:pPr>
      <w:r w:rsidRPr="00B34AF1">
        <w:rPr>
          <w:rFonts w:ascii="Times New Roman" w:hAnsi="Times New Roman"/>
          <w:lang w:eastAsia="zh-CN"/>
        </w:rPr>
        <w:t xml:space="preserve">с. </w:t>
      </w:r>
      <w:proofErr w:type="spellStart"/>
      <w:r w:rsidRPr="00B34AF1">
        <w:rPr>
          <w:rFonts w:ascii="Times New Roman" w:hAnsi="Times New Roman"/>
          <w:lang w:eastAsia="zh-CN"/>
        </w:rPr>
        <w:t>Дуляпино</w:t>
      </w:r>
      <w:proofErr w:type="spellEnd"/>
    </w:p>
    <w:p w:rsidR="00237F4C" w:rsidRPr="00B34AF1" w:rsidRDefault="00237F4C" w:rsidP="00237F4C">
      <w:pPr>
        <w:jc w:val="both"/>
        <w:rPr>
          <w:rFonts w:ascii="Times New Roman" w:hAnsi="Times New Roman"/>
          <w:b/>
          <w:sz w:val="24"/>
          <w:szCs w:val="24"/>
        </w:rPr>
      </w:pPr>
      <w:r w:rsidRPr="00B34AF1">
        <w:rPr>
          <w:rFonts w:ascii="Times New Roman" w:hAnsi="Times New Roman"/>
          <w:b/>
          <w:sz w:val="24"/>
          <w:szCs w:val="24"/>
        </w:rPr>
        <w:t>О подготовке к  осенне-зим</w:t>
      </w:r>
      <w:r>
        <w:rPr>
          <w:rFonts w:ascii="Times New Roman" w:hAnsi="Times New Roman"/>
          <w:b/>
          <w:sz w:val="24"/>
          <w:szCs w:val="24"/>
        </w:rPr>
        <w:t>нему пожароопасному периоду 2021-2022</w:t>
      </w:r>
      <w:r w:rsidRPr="00B34A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4AF1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B34AF1">
        <w:rPr>
          <w:rFonts w:ascii="Times New Roman" w:hAnsi="Times New Roman"/>
          <w:b/>
          <w:sz w:val="24"/>
          <w:szCs w:val="24"/>
        </w:rPr>
        <w:t xml:space="preserve">. на территории </w:t>
      </w:r>
      <w:proofErr w:type="spellStart"/>
      <w:r w:rsidRPr="00B34AF1">
        <w:rPr>
          <w:rFonts w:ascii="Times New Roman" w:hAnsi="Times New Roman"/>
          <w:b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37F4C" w:rsidRPr="00B34AF1" w:rsidRDefault="00237F4C" w:rsidP="00237F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F4C" w:rsidRPr="00B34AF1" w:rsidRDefault="00237F4C" w:rsidP="00237F4C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AF1">
        <w:rPr>
          <w:rFonts w:ascii="Times New Roman" w:hAnsi="Times New Roman"/>
          <w:sz w:val="24"/>
          <w:szCs w:val="24"/>
        </w:rPr>
        <w:t>В соответствии со статьей 19 Федерального закона от 21.12.1994 № 69-ФЗ «О пожарной безопасности», статьей 16 Федерального закона от 05.10.2003 № 131-ФЗ «Об общих принципах организации местного самоуправления в Российской Федерации», с целью предупреждения чрезвычайных ситуаций в осенне-</w:t>
      </w:r>
      <w:r>
        <w:rPr>
          <w:rFonts w:ascii="Times New Roman" w:hAnsi="Times New Roman"/>
          <w:sz w:val="24"/>
          <w:szCs w:val="24"/>
        </w:rPr>
        <w:t>зимний пожароопасный период 2021-2022</w:t>
      </w:r>
      <w:r w:rsidRPr="00B34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AF1">
        <w:rPr>
          <w:rFonts w:ascii="Times New Roman" w:hAnsi="Times New Roman"/>
          <w:sz w:val="24"/>
          <w:szCs w:val="24"/>
        </w:rPr>
        <w:t>г.г</w:t>
      </w:r>
      <w:proofErr w:type="spellEnd"/>
      <w:r w:rsidRPr="00B34AF1">
        <w:rPr>
          <w:rFonts w:ascii="Times New Roman" w:hAnsi="Times New Roman"/>
          <w:sz w:val="24"/>
          <w:szCs w:val="24"/>
        </w:rPr>
        <w:t xml:space="preserve">.   и повышения уровня   противопожарной   защиты,  снижения  пожаров  и  гибели людей на территории  </w:t>
      </w:r>
      <w:proofErr w:type="spellStart"/>
      <w:r w:rsidRPr="00B34AF1">
        <w:rPr>
          <w:rFonts w:ascii="Times New Roman" w:hAnsi="Times New Roman"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/>
          <w:sz w:val="24"/>
          <w:szCs w:val="24"/>
        </w:rPr>
        <w:t xml:space="preserve"> сельского поселения  муниципального района Ивановской области</w:t>
      </w:r>
      <w:proofErr w:type="gramEnd"/>
      <w:r w:rsidRPr="00B34AF1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B34AF1">
        <w:rPr>
          <w:rFonts w:ascii="Times New Roman" w:hAnsi="Times New Roman"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37F4C" w:rsidRPr="00B34AF1" w:rsidRDefault="00237F4C" w:rsidP="00237F4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4AF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34AF1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237F4C" w:rsidRPr="00B34AF1" w:rsidRDefault="00237F4C" w:rsidP="00237F4C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37F4C" w:rsidRPr="00B34AF1" w:rsidRDefault="00237F4C" w:rsidP="00237F4C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AF1">
        <w:rPr>
          <w:rFonts w:ascii="Times New Roman" w:hAnsi="Times New Roman"/>
          <w:sz w:val="24"/>
          <w:szCs w:val="24"/>
        </w:rPr>
        <w:t xml:space="preserve">1. Утвердить комплекс мероприятий по обеспечению первичных мер пожарной безопасности на территории </w:t>
      </w:r>
      <w:proofErr w:type="spellStart"/>
      <w:r w:rsidRPr="00B34AF1">
        <w:rPr>
          <w:rFonts w:ascii="Times New Roman" w:hAnsi="Times New Roman"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/>
          <w:sz w:val="24"/>
          <w:szCs w:val="24"/>
        </w:rPr>
        <w:t xml:space="preserve"> сельского поселения в осенне-</w:t>
      </w:r>
      <w:r>
        <w:rPr>
          <w:rFonts w:ascii="Times New Roman" w:hAnsi="Times New Roman"/>
          <w:sz w:val="24"/>
          <w:szCs w:val="24"/>
        </w:rPr>
        <w:t>зимний пожароопасный период 2021-2022</w:t>
      </w:r>
      <w:r w:rsidRPr="00B34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AF1">
        <w:rPr>
          <w:rFonts w:ascii="Times New Roman" w:hAnsi="Times New Roman"/>
          <w:sz w:val="24"/>
          <w:szCs w:val="24"/>
        </w:rPr>
        <w:t>г.г</w:t>
      </w:r>
      <w:proofErr w:type="spellEnd"/>
      <w:r w:rsidRPr="00B34AF1">
        <w:rPr>
          <w:rFonts w:ascii="Times New Roman" w:hAnsi="Times New Roman"/>
          <w:sz w:val="24"/>
          <w:szCs w:val="24"/>
        </w:rPr>
        <w:t>. (Приложение № 1).</w:t>
      </w:r>
    </w:p>
    <w:p w:rsidR="00237F4C" w:rsidRPr="00B34AF1" w:rsidRDefault="00237F4C" w:rsidP="00237F4C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suppressAutoHyphens/>
        <w:spacing w:after="0" w:line="240" w:lineRule="auto"/>
        <w:ind w:left="0" w:firstLine="709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B34AF1">
        <w:rPr>
          <w:rFonts w:ascii="Times New Roman" w:hAnsi="Times New Roman"/>
          <w:sz w:val="24"/>
          <w:szCs w:val="24"/>
        </w:rPr>
        <w:t xml:space="preserve">2. Настоящее постановление  вступает в силу после его обнародования и подлежит размещению на официальном сайте </w:t>
      </w:r>
      <w:proofErr w:type="spellStart"/>
      <w:r w:rsidRPr="00B34AF1">
        <w:rPr>
          <w:rFonts w:ascii="Times New Roman" w:hAnsi="Times New Roman"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/>
          <w:sz w:val="24"/>
          <w:szCs w:val="24"/>
        </w:rPr>
        <w:t xml:space="preserve"> сельского поселения в инфор</w:t>
      </w:r>
      <w:r>
        <w:rPr>
          <w:rFonts w:ascii="Times New Roman" w:hAnsi="Times New Roman"/>
          <w:sz w:val="24"/>
          <w:szCs w:val="24"/>
        </w:rPr>
        <w:t>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телекоммуникационной сети </w:t>
      </w:r>
      <w:r w:rsidRPr="00B34AF1">
        <w:rPr>
          <w:rFonts w:ascii="Times New Roman" w:hAnsi="Times New Roman"/>
          <w:sz w:val="24"/>
          <w:szCs w:val="24"/>
        </w:rPr>
        <w:t>«Интернет».</w:t>
      </w:r>
      <w:r w:rsidRPr="00B34AF1">
        <w:rPr>
          <w:rFonts w:ascii="Times New Roman" w:hAnsi="Times New Roman"/>
          <w:sz w:val="24"/>
          <w:szCs w:val="24"/>
        </w:rPr>
        <w:br/>
        <w:t xml:space="preserve">            3. </w:t>
      </w:r>
      <w:proofErr w:type="gramStart"/>
      <w:r w:rsidRPr="00B34A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4AF1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4"/>
          <w:szCs w:val="24"/>
        </w:rPr>
        <w:t xml:space="preserve">и по общим вопросам </w:t>
      </w:r>
      <w:proofErr w:type="spellStart"/>
      <w:r>
        <w:rPr>
          <w:rFonts w:ascii="Times New Roman" w:hAnsi="Times New Roman"/>
          <w:sz w:val="24"/>
          <w:szCs w:val="24"/>
        </w:rPr>
        <w:t>Сизову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Е.С</w:t>
      </w:r>
      <w:r w:rsidRPr="00B34AF1">
        <w:rPr>
          <w:rFonts w:ascii="Times New Roman" w:hAnsi="Times New Roman"/>
          <w:sz w:val="24"/>
          <w:szCs w:val="24"/>
        </w:rPr>
        <w:t>.</w:t>
      </w:r>
    </w:p>
    <w:p w:rsidR="00237F4C" w:rsidRPr="00B34AF1" w:rsidRDefault="00237F4C" w:rsidP="00237F4C">
      <w:pPr>
        <w:pStyle w:val="a3"/>
        <w:rPr>
          <w:b w:val="0"/>
          <w:szCs w:val="24"/>
        </w:rPr>
      </w:pPr>
    </w:p>
    <w:p w:rsidR="00237F4C" w:rsidRPr="00B34AF1" w:rsidRDefault="00237F4C" w:rsidP="00237F4C">
      <w:pPr>
        <w:rPr>
          <w:rFonts w:ascii="Times New Roman" w:hAnsi="Times New Roman"/>
          <w:color w:val="000000"/>
          <w:sz w:val="24"/>
          <w:szCs w:val="20"/>
        </w:rPr>
      </w:pPr>
      <w:r w:rsidRPr="00B34AF1">
        <w:rPr>
          <w:rFonts w:ascii="Times New Roman" w:hAnsi="Times New Roman"/>
          <w:color w:val="000000"/>
          <w:sz w:val="24"/>
        </w:rPr>
        <w:t xml:space="preserve">        </w:t>
      </w:r>
    </w:p>
    <w:p w:rsidR="00237F4C" w:rsidRPr="00B34AF1" w:rsidRDefault="00237F4C" w:rsidP="00237F4C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83A32">
        <w:rPr>
          <w:rFonts w:ascii="Times New Roman" w:hAnsi="Times New Roman" w:cs="Times New Roman"/>
          <w:sz w:val="24"/>
          <w:szCs w:val="24"/>
        </w:rPr>
        <w:t>лавы</w:t>
      </w:r>
      <w:r w:rsidRPr="00B34A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4AF1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983A3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CC3515">
        <w:rPr>
          <w:rFonts w:ascii="Times New Roman" w:hAnsi="Times New Roman" w:cs="Times New Roman"/>
          <w:sz w:val="24"/>
          <w:szCs w:val="24"/>
        </w:rPr>
        <w:t>В.В</w:t>
      </w:r>
      <w:bookmarkStart w:id="0" w:name="_GoBack"/>
      <w:bookmarkEnd w:id="0"/>
      <w:r w:rsidR="00983A32">
        <w:rPr>
          <w:rFonts w:ascii="Times New Roman" w:hAnsi="Times New Roman" w:cs="Times New Roman"/>
          <w:sz w:val="24"/>
          <w:szCs w:val="24"/>
        </w:rPr>
        <w:t>.Демин</w:t>
      </w:r>
      <w:proofErr w:type="spellEnd"/>
    </w:p>
    <w:p w:rsidR="00237F4C" w:rsidRPr="00B34AF1" w:rsidRDefault="00237F4C" w:rsidP="00237F4C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34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34AF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37F4C" w:rsidRPr="00B34AF1" w:rsidRDefault="00237F4C" w:rsidP="00237F4C">
      <w:pPr>
        <w:rPr>
          <w:rFonts w:ascii="Times New Roman" w:hAnsi="Times New Roman"/>
          <w:sz w:val="20"/>
          <w:szCs w:val="20"/>
        </w:rPr>
      </w:pPr>
      <w:r w:rsidRPr="00B34AF1">
        <w:rPr>
          <w:rFonts w:ascii="Times New Roman" w:hAnsi="Times New Roman"/>
        </w:rPr>
        <w:t>Ивановской области</w:t>
      </w:r>
    </w:p>
    <w:p w:rsidR="00237F4C" w:rsidRDefault="00237F4C" w:rsidP="00237F4C">
      <w:pPr>
        <w:autoSpaceDE w:val="0"/>
        <w:rPr>
          <w:rFonts w:ascii="Times New Roman" w:eastAsia="Arial CYR" w:hAnsi="Times New Roman"/>
          <w:b/>
          <w:bCs/>
          <w:sz w:val="24"/>
          <w:szCs w:val="24"/>
        </w:rPr>
      </w:pPr>
    </w:p>
    <w:p w:rsidR="00237F4C" w:rsidRPr="00B34AF1" w:rsidRDefault="00237F4C" w:rsidP="00237F4C">
      <w:pPr>
        <w:autoSpaceDE w:val="0"/>
        <w:rPr>
          <w:rFonts w:ascii="Times New Roman" w:eastAsia="Arial CYR" w:hAnsi="Times New Roman"/>
          <w:b/>
          <w:bCs/>
          <w:sz w:val="24"/>
          <w:szCs w:val="24"/>
        </w:rPr>
      </w:pPr>
    </w:p>
    <w:p w:rsidR="00237F4C" w:rsidRPr="00B34AF1" w:rsidRDefault="00237F4C" w:rsidP="00237F4C">
      <w:pPr>
        <w:autoSpaceDE w:val="0"/>
        <w:ind w:firstLine="284"/>
        <w:jc w:val="center"/>
        <w:rPr>
          <w:rFonts w:ascii="Times New Roman" w:eastAsia="Arial CYR" w:hAnsi="Times New Roman"/>
          <w:b/>
          <w:bCs/>
          <w:sz w:val="24"/>
          <w:szCs w:val="24"/>
        </w:rPr>
      </w:pPr>
    </w:p>
    <w:p w:rsidR="00237F4C" w:rsidRPr="00B34AF1" w:rsidRDefault="00237F4C" w:rsidP="00237F4C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B34AF1">
        <w:rPr>
          <w:rFonts w:ascii="Times New Roman" w:hAnsi="Times New Roman"/>
        </w:rPr>
        <w:lastRenderedPageBreak/>
        <w:t xml:space="preserve">Приложение  </w:t>
      </w:r>
    </w:p>
    <w:p w:rsidR="00237F4C" w:rsidRPr="00B34AF1" w:rsidRDefault="00237F4C" w:rsidP="00237F4C">
      <w:pPr>
        <w:jc w:val="right"/>
        <w:rPr>
          <w:rFonts w:ascii="Times New Roman" w:hAnsi="Times New Roman"/>
        </w:rPr>
      </w:pPr>
      <w:r w:rsidRPr="00B34AF1">
        <w:rPr>
          <w:rFonts w:ascii="Times New Roman" w:hAnsi="Times New Roman"/>
        </w:rPr>
        <w:t xml:space="preserve">к постановлению администрации </w:t>
      </w:r>
    </w:p>
    <w:p w:rsidR="00237F4C" w:rsidRPr="00B34AF1" w:rsidRDefault="00237F4C" w:rsidP="00237F4C">
      <w:pPr>
        <w:jc w:val="right"/>
        <w:rPr>
          <w:rFonts w:ascii="Times New Roman" w:eastAsia="Arial CYR" w:hAnsi="Times New Roman"/>
          <w:color w:val="000000"/>
          <w:spacing w:val="1"/>
        </w:rPr>
      </w:pPr>
      <w:proofErr w:type="spellStart"/>
      <w:r w:rsidRPr="00B34AF1">
        <w:rPr>
          <w:rFonts w:ascii="Times New Roman" w:hAnsi="Times New Roman"/>
        </w:rPr>
        <w:t>Дуляпинского</w:t>
      </w:r>
      <w:proofErr w:type="spellEnd"/>
      <w:r w:rsidRPr="00B34AF1">
        <w:rPr>
          <w:rFonts w:ascii="Times New Roman" w:hAnsi="Times New Roman"/>
        </w:rPr>
        <w:t xml:space="preserve"> </w:t>
      </w:r>
      <w:r w:rsidRPr="00B34AF1">
        <w:rPr>
          <w:rFonts w:ascii="Times New Roman" w:eastAsia="Arial CYR" w:hAnsi="Times New Roman"/>
          <w:color w:val="000000"/>
          <w:spacing w:val="1"/>
        </w:rPr>
        <w:t xml:space="preserve">сельского  поселения  </w:t>
      </w:r>
    </w:p>
    <w:p w:rsidR="00237F4C" w:rsidRPr="00B34AF1" w:rsidRDefault="00983A32" w:rsidP="00237F4C">
      <w:pPr>
        <w:jc w:val="right"/>
        <w:rPr>
          <w:rFonts w:ascii="Times New Roman" w:eastAsia="Arial CYR" w:hAnsi="Times New Roman"/>
          <w:color w:val="000000"/>
          <w:spacing w:val="1"/>
        </w:rPr>
      </w:pPr>
      <w:r>
        <w:rPr>
          <w:rFonts w:ascii="Times New Roman" w:eastAsia="Arial CYR" w:hAnsi="Times New Roman"/>
          <w:color w:val="000000"/>
          <w:spacing w:val="1"/>
        </w:rPr>
        <w:t>от 02.12.2021  № 47</w:t>
      </w:r>
    </w:p>
    <w:p w:rsidR="00237F4C" w:rsidRPr="00B34AF1" w:rsidRDefault="00237F4C" w:rsidP="00237F4C">
      <w:pPr>
        <w:shd w:val="clear" w:color="auto" w:fill="FFFFFF"/>
        <w:spacing w:line="187" w:lineRule="exact"/>
        <w:ind w:left="3238" w:right="922" w:firstLine="175"/>
        <w:jc w:val="right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237F4C" w:rsidRPr="00B34AF1" w:rsidRDefault="00237F4C" w:rsidP="00237F4C">
      <w:pPr>
        <w:widowControl w:val="0"/>
        <w:jc w:val="center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ПЛАН </w:t>
      </w:r>
    </w:p>
    <w:p w:rsidR="00983A32" w:rsidRDefault="00237F4C" w:rsidP="00237F4C">
      <w:pPr>
        <w:widowControl w:val="0"/>
        <w:jc w:val="center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мероприятий по обеспечению первичных мер пожарной безопасности на территории </w:t>
      </w:r>
      <w:proofErr w:type="spellStart"/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>Дуляпинского</w:t>
      </w:r>
      <w:proofErr w:type="spellEnd"/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сельского поселения в осенне-зимний пожароопасный период </w:t>
      </w:r>
    </w:p>
    <w:p w:rsidR="00237F4C" w:rsidRPr="00B34AF1" w:rsidRDefault="00983A32" w:rsidP="00237F4C">
      <w:pPr>
        <w:widowControl w:val="0"/>
        <w:jc w:val="center"/>
        <w:rPr>
          <w:rFonts w:ascii="Times New Roman" w:eastAsia="Arial Unicode MS" w:hAnsi="Times New Roman"/>
          <w:b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</w:rPr>
        <w:t>2021-2022</w:t>
      </w:r>
      <w:r w:rsidR="00237F4C" w:rsidRPr="00B34AF1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</w:t>
      </w:r>
      <w:proofErr w:type="spellStart"/>
      <w:r w:rsidR="00237F4C" w:rsidRPr="00B34AF1">
        <w:rPr>
          <w:rFonts w:ascii="Times New Roman" w:eastAsia="Arial Unicode MS" w:hAnsi="Times New Roman"/>
          <w:b/>
          <w:kern w:val="2"/>
          <w:sz w:val="24"/>
          <w:szCs w:val="24"/>
        </w:rPr>
        <w:t>г.</w:t>
      </w:r>
      <w:proofErr w:type="gramStart"/>
      <w:r w:rsidR="00237F4C" w:rsidRPr="00B34AF1">
        <w:rPr>
          <w:rFonts w:ascii="Times New Roman" w:eastAsia="Arial Unicode MS" w:hAnsi="Times New Roman"/>
          <w:b/>
          <w:kern w:val="2"/>
          <w:sz w:val="24"/>
          <w:szCs w:val="24"/>
        </w:rPr>
        <w:t>г</w:t>
      </w:r>
      <w:proofErr w:type="spellEnd"/>
      <w:proofErr w:type="gramEnd"/>
      <w:r w:rsidR="00237F4C" w:rsidRPr="00B34AF1">
        <w:rPr>
          <w:rFonts w:ascii="Times New Roman" w:eastAsia="Arial Unicode MS" w:hAnsi="Times New Roman"/>
          <w:b/>
          <w:kern w:val="2"/>
          <w:sz w:val="24"/>
          <w:szCs w:val="24"/>
        </w:rPr>
        <w:t>.</w:t>
      </w:r>
    </w:p>
    <w:p w:rsidR="00237F4C" w:rsidRPr="00B34AF1" w:rsidRDefault="00237F4C" w:rsidP="00237F4C">
      <w:pPr>
        <w:widowControl w:val="0"/>
        <w:jc w:val="both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237F4C" w:rsidRPr="00B34AF1" w:rsidRDefault="00237F4C" w:rsidP="00237F4C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Администрации </w:t>
      </w:r>
      <w:proofErr w:type="spellStart"/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>Дуляпинского</w:t>
      </w:r>
      <w:proofErr w:type="spellEnd"/>
      <w:r w:rsidRPr="00B34AF1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сельского поселения:</w:t>
      </w:r>
    </w:p>
    <w:p w:rsidR="00237F4C" w:rsidRPr="00B34AF1" w:rsidRDefault="00237F4C" w:rsidP="00237F4C">
      <w:pPr>
        <w:widowControl w:val="0"/>
        <w:ind w:firstLine="567"/>
        <w:jc w:val="center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1.1. Организовать проведение: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- встреч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 xml:space="preserve">- проверок технического состояния противопожарного водоснабжения </w:t>
      </w:r>
      <w:proofErr w:type="spellStart"/>
      <w:r w:rsidRPr="00B34AF1">
        <w:rPr>
          <w:rFonts w:ascii="Times New Roman" w:hAnsi="Times New Roman"/>
          <w:sz w:val="24"/>
          <w:szCs w:val="24"/>
        </w:rPr>
        <w:t>Дуляпинского</w:t>
      </w:r>
      <w:proofErr w:type="spellEnd"/>
      <w:r w:rsidRPr="00B34A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34AF1">
        <w:rPr>
          <w:rFonts w:ascii="Times New Roman" w:eastAsia="Arial Unicode MS" w:hAnsi="Times New Roman"/>
          <w:kern w:val="2"/>
          <w:sz w:val="24"/>
          <w:szCs w:val="24"/>
        </w:rPr>
        <w:t>, с принятием мер по приспособлению водонапорных башен для забора воды пожарной техникой, поддерживать в постоянной готовности устроенные подъезды с площадками (пирсами) для установки пожарных автомобилей для забора воды;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- распространения среди населения агитационных и пропагандистских материалов по обеспечению мер пожарной безопасности;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- санитарных уборок мусора на прилегающих территориях объектов;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- своевременной очистки от снега дорог, подъездных путей к жилым домам и источникам противопожарного водоснабжения;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 xml:space="preserve">- мероприятий по обеспечению беспрепятственного подъезда к жилым и общественным зданиям пожарной техники (с учетом установки </w:t>
      </w:r>
      <w:proofErr w:type="spellStart"/>
      <w:r w:rsidRPr="00B34AF1">
        <w:rPr>
          <w:rFonts w:ascii="Times New Roman" w:eastAsia="Arial Unicode MS" w:hAnsi="Times New Roman"/>
          <w:kern w:val="2"/>
          <w:sz w:val="24"/>
          <w:szCs w:val="24"/>
        </w:rPr>
        <w:t>автолестниц</w:t>
      </w:r>
      <w:proofErr w:type="spellEnd"/>
      <w:r w:rsidRPr="00B34AF1">
        <w:rPr>
          <w:rFonts w:ascii="Times New Roman" w:eastAsia="Arial Unicode MS" w:hAnsi="Times New Roman"/>
          <w:kern w:val="2"/>
          <w:sz w:val="24"/>
          <w:szCs w:val="24"/>
        </w:rPr>
        <w:t>);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1.2. Уточнить силы и средства муниципальных учреждений и предприятий для привлечения к тушению пожаров на подведомственной территории.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1.3. Обеспечить оповещение пожарной охраны, населения, а также должностных лиц при угрозе или в случае возникновения пожаров.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 xml:space="preserve">1.4. Осуществлять постоянный контроль и сбор информации по обеспечению </w:t>
      </w:r>
      <w:r w:rsidRPr="00B34AF1">
        <w:rPr>
          <w:rFonts w:ascii="Times New Roman" w:eastAsia="Arial Unicode MS" w:hAnsi="Times New Roman"/>
          <w:kern w:val="2"/>
          <w:sz w:val="24"/>
          <w:szCs w:val="24"/>
        </w:rPr>
        <w:lastRenderedPageBreak/>
        <w:t>пожарной безопасности в осенне-зимний пожароопасный период на подведомственных территориях.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eastAsia="Arial Unicode MS" w:hAnsi="Times New Roman"/>
          <w:kern w:val="2"/>
          <w:sz w:val="24"/>
          <w:szCs w:val="24"/>
        </w:rPr>
        <w:t>1.5. 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237F4C" w:rsidRPr="00B34AF1" w:rsidRDefault="00237F4C" w:rsidP="00237F4C">
      <w:pPr>
        <w:shd w:val="clear" w:color="auto" w:fill="FFFFFF"/>
        <w:spacing w:line="315" w:lineRule="atLeast"/>
        <w:ind w:left="426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  <w:t xml:space="preserve">  2. Рекомендовать:</w:t>
      </w:r>
    </w:p>
    <w:p w:rsidR="00237F4C" w:rsidRPr="00B34AF1" w:rsidRDefault="00237F4C" w:rsidP="00237F4C">
      <w:pPr>
        <w:shd w:val="clear" w:color="auto" w:fill="FFFFFF"/>
        <w:spacing w:line="315" w:lineRule="atLeast"/>
        <w:ind w:left="426"/>
        <w:jc w:val="both"/>
        <w:textAlignment w:val="baseline"/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bCs/>
          <w:color w:val="2D2D2D"/>
          <w:spacing w:val="2"/>
          <w:sz w:val="24"/>
          <w:szCs w:val="24"/>
        </w:rPr>
        <w:t xml:space="preserve">  </w:t>
      </w:r>
      <w:r w:rsidRPr="00B34AF1"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  <w:t>2.1. Руководителям предприятий, организаций жилищно-коммунального хозяйства, председателям Советов МКД сельского поселения: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2.1.1. Исключить свободный доступ посторонних лиц в подвальные и чердачные помещения, не допустить пользование неисправными печами, электро- и газовым оборудованием.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 xml:space="preserve">2.1.2. Провести проверку состояния систем противопожарной защиты в многоэтажных жилых домах (лестницы, наличие ключей от замков закрытых люков), работы по очистке от горючего мусора подвальных и чердачных помещений, а также осуществлять </w:t>
      </w:r>
      <w:proofErr w:type="gramStart"/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контроль за</w:t>
      </w:r>
      <w:proofErr w:type="gramEnd"/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 xml:space="preserve"> содержанием закрытых люков, дверей чердаков и подвалов в указанных домах.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 xml:space="preserve">2.1.3. Провести встречи с жильцами многоквартирных домов по разъяснению мер пожарной безопасности. 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2.1.4. Провести своевременную очистку от снега дорог и подъездов к жилым домам и источникам водоснабжения (пожарным гидрантам).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2.1.5. Оборудовать в местах приема населения стенды на противопожарную тематику с необходимым наглядно - информационным материалом.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  <w:t>2.2. Руководителям учреждений и организаций независимо от их организационно-правовых форм и форм собственности: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2.2.1. Провести заседания комиссии по чрезвычайным ситуациям и обеспечению пожарной безопасности предприятий, совещания (собрания) по вопросам обеспечения пожарной безопасности учреждений и организаций в осенне-зимний пожароопасный период.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2.2.2. Провести очистку прилегающих, а также находящихся в пользовании, территорий от сгораемого мусора, отходов производства.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 xml:space="preserve">2.2.3. Организовать и провести проверки пожароопасных объектов, мест с массовым пребыванием людей, концентрацией больших материальных ценностей на </w:t>
      </w:r>
      <w:proofErr w:type="gramStart"/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соответствие</w:t>
      </w:r>
      <w:proofErr w:type="gramEnd"/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 xml:space="preserve"> требованиям пожарной безопасности, обратив особое внимание на состояние путей эвакуации и выходов, техническое состояние электрооборудования, наличие и исправность первичных средств пожаротушения, внутреннего противопожарного водопровода, автоматических систем защиты и оповещения о </w:t>
      </w: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пожаре, ввести в практику ежедневный противопожарный осмотр помещений и территорий перед их закрытием.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2.2.4. Провести целевой противопожарный инструктаж работников о соблюдении мер пожарной безопасности в зимний пожароопасный период.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2.2.5. В учреждениях и организациях, где будут проводиться новогодние мероприятия:</w:t>
      </w: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br/>
        <w:t>- создать комиссии по приемке готовности помещений к проведению вышеуказанных мероприятий с обязательным привлечением сотрудников органов государственного пожарного надзора;</w:t>
      </w:r>
    </w:p>
    <w:p w:rsidR="00237F4C" w:rsidRPr="00B34AF1" w:rsidRDefault="00237F4C" w:rsidP="00237F4C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- при проведении новогодних мероприятий установить дежурство ответственных лиц; практически отработать с ними порядок использования первичных средств пожаротушения;</w:t>
      </w: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br/>
        <w:t>- уточнить порядок действий на случай пожара.</w:t>
      </w:r>
    </w:p>
    <w:p w:rsidR="00237F4C" w:rsidRPr="00B34AF1" w:rsidRDefault="00237F4C" w:rsidP="00237F4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b/>
          <w:bCs/>
          <w:color w:val="2D2D2D"/>
          <w:spacing w:val="2"/>
          <w:sz w:val="24"/>
          <w:szCs w:val="24"/>
        </w:rPr>
        <w:t>2.3. Гражданам сельского поселения, владельцам частных домов и строений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2.3.1. Не сжигать мусор, бытовые отходы, не разводить костры и не осуществлять иные пожароопасные работы.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2.3.2. Произвести очистку дворов, дачных и садовых участков от мусора и сухой травы.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2.3.3. Обеспечить домовладения, квартиры, первичными средствами пожаротушения и противопожарным инвентарем.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2.3.4. Исключить пользование неисправными электроприборами, газовыми приборами и оборудованием, печами, своевременно очищать трубы и дымоходы от сажи.</w:t>
      </w:r>
    </w:p>
    <w:p w:rsidR="00237F4C" w:rsidRPr="00B34AF1" w:rsidRDefault="00237F4C" w:rsidP="00237F4C">
      <w:pPr>
        <w:widowControl w:val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B34AF1">
        <w:rPr>
          <w:rFonts w:ascii="Times New Roman" w:hAnsi="Times New Roman"/>
          <w:color w:val="2D2D2D"/>
          <w:spacing w:val="2"/>
          <w:sz w:val="24"/>
          <w:szCs w:val="24"/>
        </w:rPr>
        <w:t>2.3.5. Работы с применением огня на территории частного домовладения (топка печи бани; приготовление шашлыка и т.п.) проводить при постоянном наблюдении за огнем от начала розжига до полного остывания печи, мангала.</w:t>
      </w:r>
    </w:p>
    <w:p w:rsidR="00237F4C" w:rsidRPr="00B34AF1" w:rsidRDefault="00237F4C" w:rsidP="00237F4C">
      <w:pPr>
        <w:jc w:val="both"/>
        <w:rPr>
          <w:rFonts w:ascii="Times New Roman" w:hAnsi="Times New Roman"/>
          <w:sz w:val="24"/>
          <w:szCs w:val="24"/>
        </w:rPr>
      </w:pPr>
    </w:p>
    <w:p w:rsidR="00237F4C" w:rsidRPr="00B34AF1" w:rsidRDefault="00237F4C" w:rsidP="00237F4C">
      <w:pPr>
        <w:jc w:val="both"/>
        <w:rPr>
          <w:rFonts w:ascii="Times New Roman" w:hAnsi="Times New Roman"/>
          <w:sz w:val="24"/>
          <w:szCs w:val="24"/>
        </w:rPr>
      </w:pPr>
    </w:p>
    <w:p w:rsidR="00237F4C" w:rsidRPr="00B34AF1" w:rsidRDefault="00237F4C" w:rsidP="00237F4C">
      <w:pPr>
        <w:jc w:val="both"/>
        <w:rPr>
          <w:rFonts w:ascii="Times New Roman" w:hAnsi="Times New Roman"/>
          <w:sz w:val="24"/>
          <w:szCs w:val="24"/>
        </w:rPr>
      </w:pPr>
    </w:p>
    <w:p w:rsidR="000A5DF0" w:rsidRDefault="000A5DF0"/>
    <w:sectPr w:rsidR="000A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523BAF"/>
    <w:multiLevelType w:val="multilevel"/>
    <w:tmpl w:val="8E7E0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18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B"/>
    <w:rsid w:val="000A5DF0"/>
    <w:rsid w:val="00237F4C"/>
    <w:rsid w:val="00737F07"/>
    <w:rsid w:val="00983A32"/>
    <w:rsid w:val="00CC3515"/>
    <w:rsid w:val="00D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7F4C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37F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37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5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7F4C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37F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37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5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2021-12-14T05:28:00Z</cp:lastPrinted>
  <dcterms:created xsi:type="dcterms:W3CDTF">2021-12-09T05:34:00Z</dcterms:created>
  <dcterms:modified xsi:type="dcterms:W3CDTF">2021-12-14T05:46:00Z</dcterms:modified>
</cp:coreProperties>
</file>